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9A" w:rsidRPr="00CC473A" w:rsidRDefault="00487C9A" w:rsidP="00487C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sz w:val="40"/>
          <w:szCs w:val="40"/>
        </w:rPr>
      </w:pPr>
      <w:r w:rsidRPr="00CC473A">
        <w:rPr>
          <w:rFonts w:ascii="Garamond" w:hAnsi="Garamond"/>
          <w:sz w:val="40"/>
          <w:szCs w:val="40"/>
        </w:rPr>
        <w:t>FICHE-PORTRAIT</w:t>
      </w:r>
    </w:p>
    <w:p w:rsidR="00487C9A" w:rsidRPr="00CF2EB2" w:rsidRDefault="00487C9A" w:rsidP="00487C9A">
      <w:r>
        <w:rPr>
          <w:noProof/>
          <w:lang w:eastAsia="fr-FR"/>
        </w:rPr>
        <w:drawing>
          <wp:anchor distT="0" distB="0" distL="114300" distR="114300" simplePos="0" relativeHeight="251659264" behindDoc="0" locked="0" layoutInCell="1" allowOverlap="1">
            <wp:simplePos x="0" y="0"/>
            <wp:positionH relativeFrom="margin">
              <wp:align>right</wp:align>
            </wp:positionH>
            <wp:positionV relativeFrom="margin">
              <wp:posOffset>525780</wp:posOffset>
            </wp:positionV>
            <wp:extent cx="2085340" cy="3139440"/>
            <wp:effectExtent l="19050" t="19050" r="10160" b="22860"/>
            <wp:wrapSquare wrapText="bothSides"/>
            <wp:docPr id="1" name="il_fi" descr="http://upload.wikimedia.org/wikipedia/commons/thumb/5/52/Marco_Porcio_Caton_Major.jpg/220px-Marco_Porcio_Caton_Maj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5/52/Marco_Porcio_Caton_Major.jpg/220px-Marco_Porcio_Caton_Major.jpg"/>
                    <pic:cNvPicPr>
                      <a:picLocks noChangeAspect="1" noChangeArrowheads="1"/>
                    </pic:cNvPicPr>
                  </pic:nvPicPr>
                  <pic:blipFill>
                    <a:blip r:embed="rId4" cstate="print"/>
                    <a:srcRect/>
                    <a:stretch>
                      <a:fillRect/>
                    </a:stretch>
                  </pic:blipFill>
                  <pic:spPr bwMode="auto">
                    <a:xfrm>
                      <a:off x="0" y="0"/>
                      <a:ext cx="2085340" cy="3139440"/>
                    </a:xfrm>
                    <a:prstGeom prst="rect">
                      <a:avLst/>
                    </a:prstGeom>
                    <a:ln w="19050" cap="sq" cmpd="thickThin">
                      <a:solidFill>
                        <a:srgbClr val="000000"/>
                      </a:solidFill>
                      <a:prstDash val="solid"/>
                      <a:miter lim="800000"/>
                    </a:ln>
                    <a:effectLst>
                      <a:innerShdw blurRad="76200">
                        <a:srgbClr val="000000"/>
                      </a:innerShdw>
                    </a:effectLst>
                  </pic:spPr>
                </pic:pic>
              </a:graphicData>
            </a:graphic>
          </wp:anchor>
        </w:drawing>
      </w:r>
      <w:r w:rsidRPr="00625505">
        <w:rPr>
          <w:rFonts w:ascii="Garamond" w:hAnsi="Garamond"/>
          <w:b/>
          <w:sz w:val="24"/>
          <w:szCs w:val="24"/>
        </w:rPr>
        <w:t>NOM:</w:t>
      </w:r>
      <w:r>
        <w:rPr>
          <w:rFonts w:ascii="Garamond" w:hAnsi="Garamond"/>
          <w:b/>
          <w:sz w:val="24"/>
          <w:szCs w:val="24"/>
        </w:rPr>
        <w:t xml:space="preserve"> Marcus </w:t>
      </w:r>
      <w:proofErr w:type="spellStart"/>
      <w:r>
        <w:rPr>
          <w:rFonts w:ascii="Garamond" w:hAnsi="Garamond"/>
          <w:b/>
          <w:sz w:val="24"/>
          <w:szCs w:val="24"/>
        </w:rPr>
        <w:t>Porcius</w:t>
      </w:r>
      <w:proofErr w:type="spellEnd"/>
      <w:r>
        <w:rPr>
          <w:rFonts w:ascii="Garamond" w:hAnsi="Garamond"/>
          <w:b/>
          <w:sz w:val="24"/>
          <w:szCs w:val="24"/>
        </w:rPr>
        <w:t xml:space="preserve"> </w:t>
      </w:r>
      <w:proofErr w:type="spellStart"/>
      <w:r>
        <w:rPr>
          <w:rFonts w:ascii="Garamond" w:hAnsi="Garamond"/>
          <w:b/>
          <w:sz w:val="24"/>
          <w:szCs w:val="24"/>
        </w:rPr>
        <w:t>Cato</w:t>
      </w:r>
      <w:proofErr w:type="spellEnd"/>
      <w:r>
        <w:rPr>
          <w:rFonts w:ascii="Garamond" w:hAnsi="Garamond"/>
          <w:b/>
          <w:sz w:val="24"/>
          <w:szCs w:val="24"/>
        </w:rPr>
        <w:t xml:space="preserve"> (dit Caton l'Ancien  ou Caton Le censeur)</w:t>
      </w:r>
    </w:p>
    <w:p w:rsidR="00487C9A" w:rsidRDefault="00487C9A" w:rsidP="00487C9A">
      <w:pPr>
        <w:rPr>
          <w:rFonts w:ascii="Garamond" w:hAnsi="Garamond"/>
          <w:b/>
          <w:sz w:val="24"/>
          <w:szCs w:val="24"/>
        </w:rPr>
      </w:pPr>
      <w:r w:rsidRPr="00625505">
        <w:rPr>
          <w:rFonts w:ascii="Garamond" w:hAnsi="Garamond"/>
          <w:b/>
          <w:sz w:val="24"/>
          <w:szCs w:val="24"/>
        </w:rPr>
        <w:t>DATE ET LIEU DE NAISSANCE</w:t>
      </w:r>
      <w:r>
        <w:rPr>
          <w:rFonts w:ascii="Garamond" w:hAnsi="Garamond"/>
          <w:b/>
          <w:sz w:val="24"/>
          <w:szCs w:val="24"/>
        </w:rPr>
        <w:t>: 234 à Tusculum</w:t>
      </w:r>
    </w:p>
    <w:p w:rsidR="00CF2EB2" w:rsidRDefault="00487C9A" w:rsidP="00487C9A">
      <w:r w:rsidRPr="00625505">
        <w:rPr>
          <w:rFonts w:ascii="Garamond" w:hAnsi="Garamond"/>
          <w:b/>
          <w:sz w:val="24"/>
          <w:szCs w:val="24"/>
        </w:rPr>
        <w:t>DATE ET LIEU DE MORT</w:t>
      </w:r>
      <w:r>
        <w:rPr>
          <w:rFonts w:ascii="Garamond" w:hAnsi="Garamond"/>
          <w:b/>
          <w:sz w:val="24"/>
          <w:szCs w:val="24"/>
        </w:rPr>
        <w:t>: 149</w:t>
      </w:r>
      <w:r w:rsidR="00CF2EB2">
        <w:rPr>
          <w:rFonts w:ascii="Garamond" w:hAnsi="Garamond"/>
          <w:b/>
          <w:sz w:val="24"/>
          <w:szCs w:val="24"/>
        </w:rPr>
        <w:t xml:space="preserve"> à Rome</w:t>
      </w:r>
    </w:p>
    <w:p w:rsidR="00487C9A" w:rsidRPr="00CF2EB2" w:rsidRDefault="00487C9A" w:rsidP="00487C9A">
      <w:r w:rsidRPr="00625505">
        <w:rPr>
          <w:rFonts w:ascii="Garamond" w:hAnsi="Garamond"/>
          <w:b/>
        </w:rPr>
        <w:t>QUELLES ACTIONS IMPORTANTES A-T-IL ACCOMPLIES?</w:t>
      </w:r>
    </w:p>
    <w:p w:rsidR="00487C9A" w:rsidRDefault="00CF2EB2" w:rsidP="00CF2EB2">
      <w:pPr>
        <w:jc w:val="both"/>
        <w:rPr>
          <w:rFonts w:ascii="Garamond" w:hAnsi="Garamond"/>
          <w:b/>
        </w:rPr>
      </w:pPr>
      <w:r>
        <w:rPr>
          <w:rFonts w:ascii="Garamond" w:hAnsi="Garamond"/>
          <w:b/>
          <w:noProof/>
          <w:lang w:eastAsia="fr-FR"/>
        </w:rPr>
        <w:drawing>
          <wp:anchor distT="0" distB="0" distL="114300" distR="114300" simplePos="0" relativeHeight="251661312" behindDoc="0" locked="0" layoutInCell="1" allowOverlap="1">
            <wp:simplePos x="0" y="0"/>
            <wp:positionH relativeFrom="margin">
              <wp:align>left</wp:align>
            </wp:positionH>
            <wp:positionV relativeFrom="margin">
              <wp:align>center</wp:align>
            </wp:positionV>
            <wp:extent cx="2334260" cy="2336800"/>
            <wp:effectExtent l="19050" t="19050" r="27940" b="25400"/>
            <wp:wrapSquare wrapText="bothSides"/>
            <wp:docPr id="4" name="il_fi" descr="http://college3rivieres.free.fr/IMG/jpg/pay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lege3rivieres.free.fr/IMG/jpg/paysan.jpg"/>
                    <pic:cNvPicPr>
                      <a:picLocks noChangeAspect="1" noChangeArrowheads="1"/>
                    </pic:cNvPicPr>
                  </pic:nvPicPr>
                  <pic:blipFill>
                    <a:blip r:embed="rId5" cstate="print"/>
                    <a:srcRect/>
                    <a:stretch>
                      <a:fillRect/>
                    </a:stretch>
                  </pic:blipFill>
                  <pic:spPr bwMode="auto">
                    <a:xfrm>
                      <a:off x="0" y="0"/>
                      <a:ext cx="2334260" cy="2336800"/>
                    </a:xfrm>
                    <a:prstGeom prst="rect">
                      <a:avLst/>
                    </a:prstGeom>
                    <a:ln w="19050" cap="sq" cmpd="thickThin">
                      <a:solidFill>
                        <a:srgbClr val="000000"/>
                      </a:solidFill>
                      <a:prstDash val="solid"/>
                      <a:miter lim="800000"/>
                    </a:ln>
                    <a:effectLst>
                      <a:innerShdw blurRad="76200">
                        <a:srgbClr val="000000"/>
                      </a:innerShdw>
                    </a:effectLst>
                  </pic:spPr>
                </pic:pic>
              </a:graphicData>
            </a:graphic>
          </wp:anchor>
        </w:drawing>
      </w:r>
      <w:r w:rsidR="00487C9A">
        <w:rPr>
          <w:rFonts w:ascii="Garamond" w:hAnsi="Garamond"/>
          <w:b/>
        </w:rPr>
        <w:t>Homme politique important, il a toujours défendu les traditions romaines les plus conservatrices, contre les influences étrangères, grecques en particulier (consul en 195). Combattant pendant la seconde guerre punique, il joue également un rôle militaire en Espagne et participe à une expédition en Grèce, qui voit le succès de Rome. Elu censeur en</w:t>
      </w:r>
      <w:r>
        <w:rPr>
          <w:rFonts w:ascii="Garamond" w:hAnsi="Garamond"/>
          <w:b/>
        </w:rPr>
        <w:t xml:space="preserve"> 184. Durant ces dernières années, il ne cesse d'enco</w:t>
      </w:r>
      <w:r w:rsidR="00F3286D">
        <w:rPr>
          <w:rFonts w:ascii="Garamond" w:hAnsi="Garamond"/>
          <w:b/>
        </w:rPr>
        <w:t>u</w:t>
      </w:r>
      <w:r>
        <w:rPr>
          <w:rFonts w:ascii="Garamond" w:hAnsi="Garamond"/>
          <w:b/>
        </w:rPr>
        <w:t>rager ses compatriotes à attaquer Carthage pour la détruire définitivement. La formule "</w:t>
      </w:r>
      <w:proofErr w:type="spellStart"/>
      <w:r>
        <w:rPr>
          <w:rFonts w:ascii="Garamond" w:hAnsi="Garamond"/>
          <w:b/>
        </w:rPr>
        <w:t>Carthago</w:t>
      </w:r>
      <w:proofErr w:type="spellEnd"/>
      <w:r>
        <w:rPr>
          <w:rFonts w:ascii="Garamond" w:hAnsi="Garamond"/>
          <w:b/>
        </w:rPr>
        <w:t xml:space="preserve"> </w:t>
      </w:r>
      <w:proofErr w:type="spellStart"/>
      <w:r>
        <w:rPr>
          <w:rFonts w:ascii="Garamond" w:hAnsi="Garamond"/>
          <w:b/>
        </w:rPr>
        <w:t>delenda</w:t>
      </w:r>
      <w:proofErr w:type="spellEnd"/>
      <w:r>
        <w:rPr>
          <w:rFonts w:ascii="Garamond" w:hAnsi="Garamond"/>
          <w:b/>
        </w:rPr>
        <w:t xml:space="preserve"> est" avec laquelle il concluait tous ses discours est restée célèbre.</w:t>
      </w:r>
    </w:p>
    <w:p w:rsidR="00CF2EB2" w:rsidRDefault="00487C9A" w:rsidP="00487C9A">
      <w:pPr>
        <w:rPr>
          <w:rFonts w:ascii="Garamond" w:hAnsi="Garamond"/>
          <w:b/>
        </w:rPr>
      </w:pPr>
      <w:r>
        <w:rPr>
          <w:rFonts w:ascii="Garamond" w:hAnsi="Garamond"/>
          <w:b/>
        </w:rPr>
        <w:t>QUELLES OEUVRES A-T-IL</w:t>
      </w:r>
      <w:r w:rsidRPr="00625505">
        <w:rPr>
          <w:rFonts w:ascii="Garamond" w:hAnsi="Garamond"/>
          <w:b/>
        </w:rPr>
        <w:t xml:space="preserve"> ECRITES?</w:t>
      </w:r>
    </w:p>
    <w:p w:rsidR="00CF2EB2" w:rsidRDefault="00CF2EB2" w:rsidP="00487C9A">
      <w:pPr>
        <w:rPr>
          <w:rFonts w:ascii="Garamond" w:hAnsi="Garamond"/>
          <w:b/>
        </w:rPr>
      </w:pPr>
      <w:r>
        <w:rPr>
          <w:rFonts w:ascii="Garamond" w:hAnsi="Garamond"/>
          <w:b/>
        </w:rPr>
        <w:t xml:space="preserve">Caton a écrit une histoire de l'Italie (perdue), les </w:t>
      </w:r>
      <w:r w:rsidRPr="00CF2EB2">
        <w:rPr>
          <w:rFonts w:ascii="Garamond" w:hAnsi="Garamond"/>
          <w:b/>
          <w:u w:val="single"/>
        </w:rPr>
        <w:t>Origines</w:t>
      </w:r>
      <w:r>
        <w:rPr>
          <w:rFonts w:ascii="Garamond" w:hAnsi="Garamond"/>
          <w:b/>
        </w:rPr>
        <w:t xml:space="preserve"> (7 livres),  un traité d'agriculture (</w:t>
      </w:r>
      <w:r w:rsidRPr="00CF2EB2">
        <w:rPr>
          <w:rFonts w:ascii="Garamond" w:hAnsi="Garamond"/>
          <w:b/>
          <w:u w:val="single"/>
        </w:rPr>
        <w:t xml:space="preserve">De Agri </w:t>
      </w:r>
      <w:proofErr w:type="spellStart"/>
      <w:r w:rsidRPr="00CF2EB2">
        <w:rPr>
          <w:rFonts w:ascii="Garamond" w:hAnsi="Garamond"/>
          <w:b/>
          <w:u w:val="single"/>
        </w:rPr>
        <w:t>cultura</w:t>
      </w:r>
      <w:proofErr w:type="spellEnd"/>
      <w:r>
        <w:rPr>
          <w:rFonts w:ascii="Garamond" w:hAnsi="Garamond"/>
          <w:b/>
        </w:rPr>
        <w:t xml:space="preserve">), et d'autres ouvrages également perdus (Traité militaire, Préceptes pour son </w:t>
      </w:r>
      <w:proofErr w:type="spellStart"/>
      <w:r>
        <w:rPr>
          <w:rFonts w:ascii="Garamond" w:hAnsi="Garamond"/>
          <w:b/>
        </w:rPr>
        <w:t>fils,etc</w:t>
      </w:r>
      <w:proofErr w:type="spellEnd"/>
      <w:r>
        <w:rPr>
          <w:rFonts w:ascii="Garamond" w:hAnsi="Garamond"/>
          <w:b/>
        </w:rPr>
        <w:t>). Certains de ses discours ont été conservés.</w:t>
      </w:r>
    </w:p>
    <w:p w:rsidR="00487C9A" w:rsidRDefault="00487C9A" w:rsidP="00487C9A">
      <w:pPr>
        <w:rPr>
          <w:rFonts w:ascii="Garamond" w:hAnsi="Garamond"/>
          <w:b/>
        </w:rPr>
      </w:pPr>
      <w:r>
        <w:rPr>
          <w:rFonts w:ascii="Garamond" w:hAnsi="Garamond"/>
          <w:b/>
          <w:noProof/>
          <w:lang w:eastAsia="fr-FR"/>
        </w:rPr>
        <w:drawing>
          <wp:anchor distT="0" distB="0" distL="114300" distR="114300" simplePos="0" relativeHeight="251660288" behindDoc="0" locked="0" layoutInCell="1" allowOverlap="1">
            <wp:simplePos x="0" y="0"/>
            <wp:positionH relativeFrom="margin">
              <wp:align>right</wp:align>
            </wp:positionH>
            <wp:positionV relativeFrom="margin">
              <wp:posOffset>6488430</wp:posOffset>
            </wp:positionV>
            <wp:extent cx="3799840" cy="2524125"/>
            <wp:effectExtent l="19050" t="19050" r="10160" b="28575"/>
            <wp:wrapSquare wrapText="bothSides"/>
            <wp:docPr id="2" name="il_fi" descr="http://www.rome-decouverte.com/gfx/gallery/forum_romain_curie_40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me-decouverte.com/gfx/gallery/forum_romain_curie_400_01.jpg"/>
                    <pic:cNvPicPr>
                      <a:picLocks noChangeAspect="1" noChangeArrowheads="1"/>
                    </pic:cNvPicPr>
                  </pic:nvPicPr>
                  <pic:blipFill>
                    <a:blip r:embed="rId6" cstate="print"/>
                    <a:srcRect/>
                    <a:stretch>
                      <a:fillRect/>
                    </a:stretch>
                  </pic:blipFill>
                  <pic:spPr bwMode="auto">
                    <a:xfrm>
                      <a:off x="0" y="0"/>
                      <a:ext cx="3799840" cy="2524125"/>
                    </a:xfrm>
                    <a:prstGeom prst="rect">
                      <a:avLst/>
                    </a:prstGeom>
                    <a:ln w="12700" cap="sq" cmpd="thickThin">
                      <a:solidFill>
                        <a:srgbClr val="000000"/>
                      </a:solidFill>
                      <a:prstDash val="solid"/>
                      <a:miter lim="800000"/>
                    </a:ln>
                    <a:effectLst>
                      <a:innerShdw blurRad="76200">
                        <a:srgbClr val="000000"/>
                      </a:innerShdw>
                    </a:effectLst>
                  </pic:spPr>
                </pic:pic>
              </a:graphicData>
            </a:graphic>
          </wp:anchor>
        </w:drawing>
      </w:r>
    </w:p>
    <w:p w:rsidR="00487C9A" w:rsidRDefault="00487C9A" w:rsidP="00487C9A">
      <w:pPr>
        <w:jc w:val="both"/>
        <w:rPr>
          <w:rFonts w:ascii="Garamond" w:hAnsi="Garamond"/>
          <w:b/>
        </w:rPr>
      </w:pPr>
    </w:p>
    <w:p w:rsidR="00487C9A" w:rsidRDefault="00487C9A" w:rsidP="00487C9A">
      <w:pPr>
        <w:jc w:val="both"/>
        <w:rPr>
          <w:rFonts w:ascii="Garamond" w:hAnsi="Garamond"/>
          <w:b/>
        </w:rPr>
      </w:pPr>
      <w:r w:rsidRPr="00D71EE6">
        <w:rPr>
          <w:rFonts w:ascii="Garamond" w:hAnsi="Garamond"/>
          <w:b/>
        </w:rPr>
        <w:t>A QUELLE OCCASION A-T-ON RENCONTRE SON NOM?</w:t>
      </w:r>
    </w:p>
    <w:p w:rsidR="00CF2EB2" w:rsidRDefault="00CF2EB2" w:rsidP="00487C9A">
      <w:pPr>
        <w:jc w:val="both"/>
        <w:rPr>
          <w:rFonts w:ascii="Garamond" w:hAnsi="Garamond"/>
          <w:b/>
        </w:rPr>
      </w:pPr>
      <w:r>
        <w:rPr>
          <w:rFonts w:ascii="Garamond" w:hAnsi="Garamond"/>
          <w:b/>
        </w:rPr>
        <w:t>Caton passait pour être très dur vis-à-vis de ses esclaves: "un escl</w:t>
      </w:r>
      <w:r w:rsidR="00F3286D">
        <w:rPr>
          <w:rFonts w:ascii="Garamond" w:hAnsi="Garamond"/>
          <w:b/>
        </w:rPr>
        <w:t xml:space="preserve">ave doit travailler ou dormir". C'est le plus farouche opposant à l'abrogation de la loi </w:t>
      </w:r>
      <w:proofErr w:type="spellStart"/>
      <w:r w:rsidR="00F3286D">
        <w:rPr>
          <w:rFonts w:ascii="Garamond" w:hAnsi="Garamond"/>
          <w:b/>
        </w:rPr>
        <w:t>Oppia</w:t>
      </w:r>
      <w:proofErr w:type="spellEnd"/>
      <w:r w:rsidR="00F3286D">
        <w:rPr>
          <w:rFonts w:ascii="Garamond" w:hAnsi="Garamond"/>
          <w:b/>
        </w:rPr>
        <w:t xml:space="preserve"> (contre le luxe des femmes). Les débats autour de cette loi sont racontés par l'historien Tite Live (59av JC- 17 </w:t>
      </w:r>
      <w:proofErr w:type="spellStart"/>
      <w:r w:rsidR="00F3286D">
        <w:rPr>
          <w:rFonts w:ascii="Garamond" w:hAnsi="Garamond"/>
          <w:b/>
        </w:rPr>
        <w:t>ap</w:t>
      </w:r>
      <w:proofErr w:type="spellEnd"/>
      <w:r w:rsidR="00F3286D">
        <w:rPr>
          <w:rFonts w:ascii="Garamond" w:hAnsi="Garamond"/>
          <w:b/>
        </w:rPr>
        <w:t xml:space="preserve"> JC), dans son </w:t>
      </w:r>
      <w:r w:rsidR="00F3286D" w:rsidRPr="00F3286D">
        <w:rPr>
          <w:rFonts w:ascii="Garamond" w:hAnsi="Garamond"/>
          <w:b/>
          <w:i/>
          <w:u w:val="single"/>
        </w:rPr>
        <w:t>Histoire romaine</w:t>
      </w:r>
      <w:r w:rsidR="00F3286D">
        <w:rPr>
          <w:rFonts w:ascii="Garamond" w:hAnsi="Garamond"/>
          <w:b/>
          <w:i/>
          <w:u w:val="single"/>
        </w:rPr>
        <w:t xml:space="preserve"> (Ab </w:t>
      </w:r>
      <w:proofErr w:type="spellStart"/>
      <w:r w:rsidR="00F3286D">
        <w:rPr>
          <w:rFonts w:ascii="Garamond" w:hAnsi="Garamond"/>
          <w:b/>
          <w:i/>
          <w:u w:val="single"/>
        </w:rPr>
        <w:t>Urbe</w:t>
      </w:r>
      <w:proofErr w:type="spellEnd"/>
      <w:r w:rsidR="00F3286D">
        <w:rPr>
          <w:rFonts w:ascii="Garamond" w:hAnsi="Garamond"/>
          <w:b/>
          <w:i/>
          <w:u w:val="single"/>
        </w:rPr>
        <w:t xml:space="preserve"> </w:t>
      </w:r>
      <w:proofErr w:type="spellStart"/>
      <w:r w:rsidR="00F3286D">
        <w:rPr>
          <w:rFonts w:ascii="Garamond" w:hAnsi="Garamond"/>
          <w:b/>
          <w:i/>
          <w:u w:val="single"/>
        </w:rPr>
        <w:t>condita</w:t>
      </w:r>
      <w:proofErr w:type="spellEnd"/>
      <w:r w:rsidR="00F3286D">
        <w:rPr>
          <w:rFonts w:ascii="Garamond" w:hAnsi="Garamond"/>
          <w:b/>
          <w:i/>
          <w:u w:val="single"/>
        </w:rPr>
        <w:t>)</w:t>
      </w:r>
    </w:p>
    <w:p w:rsidR="00487C9A" w:rsidRPr="00D71EE6" w:rsidRDefault="00487C9A" w:rsidP="00487C9A">
      <w:pPr>
        <w:jc w:val="both"/>
        <w:rPr>
          <w:rFonts w:ascii="Garamond" w:hAnsi="Garamond"/>
          <w:b/>
        </w:rPr>
      </w:pPr>
    </w:p>
    <w:p w:rsidR="00487C9A" w:rsidRPr="00773396" w:rsidRDefault="00487C9A" w:rsidP="00487C9A">
      <w:pPr>
        <w:jc w:val="both"/>
        <w:rPr>
          <w:rFonts w:ascii="Garamond" w:hAnsi="Garamond"/>
        </w:rPr>
      </w:pPr>
    </w:p>
    <w:p w:rsidR="004C2A7C" w:rsidRDefault="00F3286D">
      <w:r>
        <w:t>La Curie romaine: le lieu où se réunissait le Sénat républicain.</w:t>
      </w:r>
    </w:p>
    <w:sectPr w:rsidR="004C2A7C" w:rsidSect="00CC473A">
      <w:pgSz w:w="11906" w:h="16838"/>
      <w:pgMar w:top="1440" w:right="1080" w:bottom="1440" w:left="1080" w:header="708" w:footer="708" w:gutter="0"/>
      <w:pgBorders w:offsetFrom="page">
        <w:top w:val="pyramidsAbove" w:sz="20" w:space="24" w:color="auto"/>
        <w:left w:val="pyramidsAbove" w:sz="20" w:space="24" w:color="auto"/>
        <w:bottom w:val="pyramidsAbove" w:sz="20" w:space="24" w:color="auto"/>
        <w:right w:val="pyramidsAbov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87C9A"/>
    <w:rsid w:val="003B4BB3"/>
    <w:rsid w:val="00487C9A"/>
    <w:rsid w:val="004C2A7C"/>
    <w:rsid w:val="00CF2EB2"/>
    <w:rsid w:val="00F328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7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231</Words>
  <Characters>1275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cp:lastPrinted>2012-12-16T22:06:00Z</cp:lastPrinted>
  <dcterms:created xsi:type="dcterms:W3CDTF">2012-12-16T21:36:00Z</dcterms:created>
  <dcterms:modified xsi:type="dcterms:W3CDTF">2012-12-16T22:12:00Z</dcterms:modified>
</cp:coreProperties>
</file>