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88"/>
        <w:tblW w:w="0" w:type="auto"/>
        <w:shd w:val="clear" w:color="auto" w:fill="FFFFFF"/>
        <w:tblLook w:val="0000" w:firstRow="0" w:lastRow="0" w:firstColumn="0" w:lastColumn="0" w:noHBand="0" w:noVBand="0"/>
      </w:tblPr>
      <w:tblGrid>
        <w:gridCol w:w="10660"/>
      </w:tblGrid>
      <w:tr w:rsidR="005856A4" w:rsidTr="005856A4">
        <w:trPr>
          <w:trHeight w:val="880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6A4" w:rsidRPr="00E302B6" w:rsidRDefault="00E302B6" w:rsidP="00E302B6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jc w:val="center"/>
              <w:rPr>
                <w:b/>
              </w:rPr>
            </w:pPr>
            <w:r w:rsidRPr="00E302B6">
              <w:rPr>
                <w:b/>
              </w:rPr>
              <w:t>PROGRAMME TERMINALE CAV 2014-2015</w:t>
            </w:r>
          </w:p>
          <w:p w:rsidR="005856A4" w:rsidRDefault="00E302B6" w:rsidP="00E302B6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jc w:val="center"/>
            </w:pPr>
            <w:r>
              <w:t>T</w:t>
            </w:r>
            <w:r w:rsidR="005856A4">
              <w:t>hème: Regards sur l’adolescent au cinéma</w:t>
            </w:r>
          </w:p>
        </w:tc>
      </w:tr>
      <w:tr w:rsidR="005856A4" w:rsidTr="005856A4">
        <w:trPr>
          <w:trHeight w:val="3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6A4" w:rsidRPr="00D63174" w:rsidRDefault="005856A4" w:rsidP="005856A4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b/>
              </w:rPr>
            </w:pPr>
            <w:r>
              <w:rPr>
                <w:b/>
              </w:rPr>
              <w:t>S</w:t>
            </w:r>
            <w:r w:rsidRPr="00D63174">
              <w:rPr>
                <w:b/>
              </w:rPr>
              <w:t xml:space="preserve">équence 1 : Le </w:t>
            </w:r>
            <w:proofErr w:type="spellStart"/>
            <w:r w:rsidRPr="00D63174">
              <w:rPr>
                <w:b/>
              </w:rPr>
              <w:t>Teen</w:t>
            </w:r>
            <w:proofErr w:type="spellEnd"/>
            <w:r w:rsidRPr="00D63174">
              <w:rPr>
                <w:b/>
              </w:rPr>
              <w:t xml:space="preserve"> </w:t>
            </w:r>
            <w:proofErr w:type="spellStart"/>
            <w:r w:rsidRPr="00D63174">
              <w:rPr>
                <w:b/>
              </w:rPr>
              <w:t>movie</w:t>
            </w:r>
            <w:proofErr w:type="spellEnd"/>
          </w:p>
          <w:p w:rsidR="005856A4" w:rsidRDefault="005856A4" w:rsidP="005856A4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</w:pPr>
          </w:p>
          <w:p w:rsidR="005856A4" w:rsidRPr="005856A4" w:rsidRDefault="005856A4" w:rsidP="005856A4">
            <w:pPr>
              <w:numPr>
                <w:ilvl w:val="0"/>
                <w:numId w:val="1"/>
              </w:numPr>
              <w:tabs>
                <w:tab w:val="left" w:pos="709"/>
                <w:tab w:val="left" w:pos="1417"/>
                <w:tab w:val="left" w:pos="2126"/>
                <w:tab w:val="left" w:pos="2835"/>
              </w:tabs>
              <w:ind w:hanging="180"/>
              <w:rPr>
                <w:rFonts w:ascii="Times" w:hAnsi="Times"/>
                <w:position w:val="-2"/>
              </w:rPr>
            </w:pPr>
            <w:r w:rsidRPr="005856A4">
              <w:rPr>
                <w:rFonts w:ascii="Times" w:hAnsi="Times"/>
                <w:b/>
              </w:rPr>
              <w:t>Séance 1 </w:t>
            </w:r>
            <w:r w:rsidRPr="005856A4">
              <w:rPr>
                <w:rFonts w:ascii="Times" w:hAnsi="Times"/>
              </w:rPr>
              <w:t>(3 septembre) : L’irruption de l’adolescent dans le cinéma (</w:t>
            </w:r>
            <w:r w:rsidRPr="005856A4">
              <w:rPr>
                <w:rFonts w:ascii="Times" w:hAnsi="Times"/>
                <w:b/>
              </w:rPr>
              <w:t>La fureur de vivre</w:t>
            </w:r>
            <w:r w:rsidRPr="005856A4">
              <w:rPr>
                <w:rFonts w:ascii="Times" w:hAnsi="Times"/>
              </w:rPr>
              <w:t>)</w:t>
            </w:r>
            <w:r>
              <w:rPr>
                <w:rFonts w:ascii="Times" w:hAnsi="Times"/>
              </w:rPr>
              <w:t>, Hollywood des années 50</w:t>
            </w:r>
            <w:r w:rsidRPr="005856A4">
              <w:rPr>
                <w:rFonts w:ascii="Times" w:hAnsi="Times"/>
              </w:rPr>
              <w:t xml:space="preserve"> ==&gt; Mme Menanteau</w:t>
            </w:r>
          </w:p>
          <w:p w:rsidR="005856A4" w:rsidRPr="00B440F6" w:rsidRDefault="005856A4" w:rsidP="005856A4">
            <w:pPr>
              <w:numPr>
                <w:ilvl w:val="0"/>
                <w:numId w:val="1"/>
              </w:numPr>
              <w:tabs>
                <w:tab w:val="left" w:pos="709"/>
                <w:tab w:val="left" w:pos="1417"/>
                <w:tab w:val="left" w:pos="2126"/>
                <w:tab w:val="left" w:pos="2835"/>
              </w:tabs>
              <w:ind w:hanging="180"/>
              <w:rPr>
                <w:rFonts w:ascii="Times" w:hAnsi="Times"/>
                <w:color w:val="FF6600"/>
                <w:position w:val="-2"/>
              </w:rPr>
            </w:pPr>
            <w:r w:rsidRPr="00D63174">
              <w:rPr>
                <w:rFonts w:ascii="Times" w:hAnsi="Times"/>
                <w:b/>
              </w:rPr>
              <w:t>Séance 2</w:t>
            </w:r>
            <w:r>
              <w:rPr>
                <w:rFonts w:ascii="Times" w:hAnsi="Times"/>
              </w:rPr>
              <w:t xml:space="preserve"> (10 septembre) : Les caractéristiques du </w:t>
            </w:r>
            <w:proofErr w:type="spellStart"/>
            <w:r>
              <w:rPr>
                <w:rFonts w:ascii="Times" w:hAnsi="Times"/>
              </w:rPr>
              <w:t>teen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movie</w:t>
            </w:r>
            <w:proofErr w:type="spellEnd"/>
            <w:r>
              <w:rPr>
                <w:rFonts w:ascii="Times" w:hAnsi="Times"/>
              </w:rPr>
              <w:t>, analyse de séquences</w:t>
            </w:r>
            <w:r w:rsidRPr="0075229D">
              <w:rPr>
                <w:rFonts w:ascii="Times" w:hAnsi="Times"/>
              </w:rPr>
              <w:sym w:font="Wingdings" w:char="F0E0"/>
            </w:r>
            <w:r>
              <w:rPr>
                <w:rFonts w:ascii="Times" w:hAnsi="Times"/>
              </w:rPr>
              <w:t xml:space="preserve"> </w:t>
            </w:r>
            <w:r w:rsidRPr="005856A4">
              <w:rPr>
                <w:rFonts w:ascii="Times" w:hAnsi="Times"/>
              </w:rPr>
              <w:t>Mme Menanteau</w:t>
            </w:r>
          </w:p>
          <w:p w:rsidR="005856A4" w:rsidRDefault="005856A4" w:rsidP="005856A4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rFonts w:ascii="Times" w:hAnsi="Times"/>
                <w:color w:val="FF6600"/>
                <w:position w:val="-2"/>
              </w:rPr>
            </w:pPr>
          </w:p>
          <w:p w:rsidR="005856A4" w:rsidRPr="0075229D" w:rsidRDefault="005856A4" w:rsidP="005856A4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ind w:left="180"/>
              <w:rPr>
                <w:rFonts w:ascii="Times" w:hAnsi="Times"/>
                <w:color w:val="FF6600"/>
                <w:position w:val="-2"/>
              </w:rPr>
            </w:pPr>
          </w:p>
          <w:p w:rsidR="005856A4" w:rsidRDefault="005856A4" w:rsidP="005856A4">
            <w:pPr>
              <w:numPr>
                <w:ilvl w:val="0"/>
                <w:numId w:val="1"/>
              </w:numPr>
              <w:tabs>
                <w:tab w:val="left" w:pos="709"/>
                <w:tab w:val="left" w:pos="1417"/>
                <w:tab w:val="left" w:pos="2126"/>
                <w:tab w:val="left" w:pos="2835"/>
              </w:tabs>
              <w:ind w:hanging="180"/>
              <w:rPr>
                <w:rStyle w:val="Normal"/>
                <w:position w:val="-2"/>
              </w:rPr>
            </w:pPr>
            <w:r w:rsidRPr="00D63174">
              <w:rPr>
                <w:b/>
              </w:rPr>
              <w:t>Séance 3</w:t>
            </w:r>
            <w:r>
              <w:t xml:space="preserve"> (17 septembre) : Le fantastique, genre privilégié du </w:t>
            </w:r>
            <w:proofErr w:type="spellStart"/>
            <w:r>
              <w:t>Teen</w:t>
            </w:r>
            <w:proofErr w:type="spellEnd"/>
            <w:r>
              <w:t xml:space="preserve"> </w:t>
            </w:r>
            <w:proofErr w:type="spellStart"/>
            <w:r>
              <w:t>movie</w:t>
            </w:r>
            <w:proofErr w:type="spellEnd"/>
            <w:r>
              <w:t xml:space="preserve">. </w:t>
            </w:r>
            <w:proofErr w:type="gramStart"/>
            <w:r>
              <w:t xml:space="preserve">( </w:t>
            </w:r>
            <w:r w:rsidRPr="005856A4">
              <w:rPr>
                <w:b/>
              </w:rPr>
              <w:t>Carrie</w:t>
            </w:r>
            <w:proofErr w:type="gramEnd"/>
            <w:r>
              <w:t>) ==&gt; M. Paul</w:t>
            </w:r>
          </w:p>
          <w:p w:rsidR="005856A4" w:rsidRPr="00EF02FE" w:rsidRDefault="005856A4" w:rsidP="005856A4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ind w:left="180"/>
              <w:rPr>
                <w:position w:val="-2"/>
              </w:rPr>
            </w:pPr>
          </w:p>
          <w:p w:rsidR="005856A4" w:rsidRPr="005D6465" w:rsidRDefault="005856A4" w:rsidP="005856A4">
            <w:pPr>
              <w:numPr>
                <w:ilvl w:val="0"/>
                <w:numId w:val="1"/>
              </w:numPr>
              <w:tabs>
                <w:tab w:val="left" w:pos="709"/>
                <w:tab w:val="left" w:pos="1417"/>
                <w:tab w:val="left" w:pos="2126"/>
                <w:tab w:val="left" w:pos="2835"/>
              </w:tabs>
              <w:ind w:hanging="180"/>
              <w:rPr>
                <w:color w:val="FF6600"/>
              </w:rPr>
            </w:pPr>
            <w:r w:rsidRPr="00D63174">
              <w:rPr>
                <w:b/>
              </w:rPr>
              <w:t>Séance 4 </w:t>
            </w:r>
            <w:r>
              <w:t xml:space="preserve">: (24 septembre) La comédie </w:t>
            </w:r>
            <w:proofErr w:type="gramStart"/>
            <w:r>
              <w:t xml:space="preserve">( </w:t>
            </w:r>
            <w:r w:rsidRPr="005856A4">
              <w:rPr>
                <w:b/>
              </w:rPr>
              <w:t>Retour</w:t>
            </w:r>
            <w:proofErr w:type="gramEnd"/>
            <w:r w:rsidRPr="005856A4">
              <w:rPr>
                <w:b/>
              </w:rPr>
              <w:t xml:space="preserve"> vers le futur,  Les beaux gosses</w:t>
            </w:r>
            <w:r>
              <w:t>)</w:t>
            </w:r>
            <w:r>
              <w:sym w:font="Wingdings" w:char="F0E0"/>
            </w:r>
            <w:r>
              <w:t xml:space="preserve"> </w:t>
            </w:r>
            <w:r w:rsidRPr="005856A4">
              <w:t>M. Paul</w:t>
            </w:r>
          </w:p>
          <w:p w:rsidR="005856A4" w:rsidRDefault="005856A4" w:rsidP="005856A4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</w:pPr>
          </w:p>
          <w:p w:rsidR="005856A4" w:rsidRDefault="005856A4" w:rsidP="005856A4">
            <w:pPr>
              <w:numPr>
                <w:ilvl w:val="0"/>
                <w:numId w:val="1"/>
              </w:numPr>
              <w:tabs>
                <w:tab w:val="left" w:pos="709"/>
                <w:tab w:val="left" w:pos="1417"/>
                <w:tab w:val="left" w:pos="2126"/>
                <w:tab w:val="left" w:pos="2835"/>
              </w:tabs>
              <w:ind w:hanging="180"/>
            </w:pPr>
            <w:r w:rsidRPr="00D63174">
              <w:rPr>
                <w:b/>
              </w:rPr>
              <w:t>Séance 5</w:t>
            </w:r>
            <w:r>
              <w:t xml:space="preserve"> </w:t>
            </w:r>
            <w:proofErr w:type="gramStart"/>
            <w:r>
              <w:t>( 1</w:t>
            </w:r>
            <w:proofErr w:type="gramEnd"/>
            <w:r>
              <w:t xml:space="preserve"> octobre) suite M. Paul .</w:t>
            </w:r>
          </w:p>
          <w:p w:rsidR="005856A4" w:rsidRDefault="005856A4" w:rsidP="005856A4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ind w:left="180"/>
            </w:pPr>
          </w:p>
        </w:tc>
      </w:tr>
    </w:tbl>
    <w:p w:rsidR="00415A81" w:rsidRDefault="00415A81"/>
    <w:tbl>
      <w:tblPr>
        <w:tblW w:w="93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6"/>
        <w:gridCol w:w="4321"/>
      </w:tblGrid>
      <w:tr w:rsidR="005856A4" w:rsidTr="005856A4">
        <w:tblPrEx>
          <w:tblCellMar>
            <w:top w:w="0" w:type="dxa"/>
            <w:bottom w:w="0" w:type="dxa"/>
          </w:tblCellMar>
        </w:tblPrEx>
        <w:trPr>
          <w:trHeight w:val="1793"/>
        </w:trPr>
        <w:tc>
          <w:tcPr>
            <w:tcW w:w="9327" w:type="dxa"/>
            <w:gridSpan w:val="2"/>
          </w:tcPr>
          <w:p w:rsidR="005856A4" w:rsidRPr="005856A4" w:rsidRDefault="005856A4" w:rsidP="005856A4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ind w:left="180"/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Pr="005856A4">
              <w:rPr>
                <w:b/>
              </w:rPr>
              <w:t>équence 2</w:t>
            </w:r>
            <w:proofErr w:type="gramStart"/>
            <w:r w:rsidRPr="005856A4">
              <w:rPr>
                <w:b/>
              </w:rPr>
              <w:t>:  La</w:t>
            </w:r>
            <w:proofErr w:type="gramEnd"/>
            <w:r w:rsidRPr="005856A4">
              <w:rPr>
                <w:b/>
              </w:rPr>
              <w:t xml:space="preserve"> construction du personnage </w:t>
            </w:r>
            <w:r>
              <w:rPr>
                <w:b/>
              </w:rPr>
              <w:t xml:space="preserve"> M. Paul</w:t>
            </w:r>
            <w:r w:rsidRPr="005856A4">
              <w:rPr>
                <w:b/>
              </w:rPr>
              <w:t xml:space="preserve"> </w:t>
            </w:r>
          </w:p>
          <w:p w:rsidR="005856A4" w:rsidRPr="005856A4" w:rsidRDefault="005856A4" w:rsidP="005856A4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ind w:left="180"/>
              <w:jc w:val="both"/>
              <w:rPr>
                <w:b/>
              </w:rPr>
            </w:pPr>
          </w:p>
          <w:p w:rsidR="005856A4" w:rsidRPr="007B770D" w:rsidRDefault="005856A4" w:rsidP="005856A4">
            <w:pPr>
              <w:numPr>
                <w:ilvl w:val="0"/>
                <w:numId w:val="2"/>
              </w:numPr>
              <w:tabs>
                <w:tab w:val="left" w:pos="709"/>
                <w:tab w:val="left" w:pos="1417"/>
                <w:tab w:val="left" w:pos="2126"/>
                <w:tab w:val="left" w:pos="2835"/>
              </w:tabs>
              <w:ind w:left="900"/>
              <w:jc w:val="both"/>
              <w:rPr>
                <w:position w:val="-2"/>
              </w:rPr>
            </w:pPr>
            <w:r w:rsidRPr="002E1392">
              <w:rPr>
                <w:b/>
              </w:rPr>
              <w:t>Séance  6</w:t>
            </w:r>
            <w:r>
              <w:t xml:space="preserve"> ( </w:t>
            </w:r>
            <w:r>
              <w:rPr>
                <w:rStyle w:val="Normal"/>
                <w:position w:val="-2"/>
              </w:rPr>
              <w:t>8 octobre</w:t>
            </w:r>
            <w:r>
              <w:t>) : Construction de l’identité sexuelle</w:t>
            </w:r>
          </w:p>
          <w:p w:rsidR="005856A4" w:rsidRPr="005856A4" w:rsidRDefault="005856A4" w:rsidP="005856A4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ind w:left="900"/>
              <w:jc w:val="both"/>
              <w:rPr>
                <w:rStyle w:val="Normal"/>
                <w:b/>
                <w:position w:val="-2"/>
              </w:rPr>
            </w:pPr>
            <w: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Tomboy</w:t>
            </w:r>
            <w:proofErr w:type="spellEnd"/>
            <w:r w:rsidRPr="005856A4">
              <w:rPr>
                <w:b/>
              </w:rPr>
              <w:t xml:space="preserve">) </w:t>
            </w:r>
          </w:p>
          <w:p w:rsidR="005856A4" w:rsidRPr="00B440F6" w:rsidRDefault="005856A4" w:rsidP="005856A4">
            <w:pPr>
              <w:numPr>
                <w:ilvl w:val="0"/>
                <w:numId w:val="2"/>
              </w:numPr>
              <w:tabs>
                <w:tab w:val="left" w:pos="709"/>
                <w:tab w:val="left" w:pos="1417"/>
                <w:tab w:val="left" w:pos="2126"/>
                <w:tab w:val="left" w:pos="2835"/>
              </w:tabs>
              <w:ind w:left="900"/>
              <w:jc w:val="both"/>
              <w:rPr>
                <w:position w:val="-2"/>
              </w:rPr>
            </w:pPr>
            <w:r w:rsidRPr="002E1392">
              <w:rPr>
                <w:b/>
              </w:rPr>
              <w:t>Séance 7 </w:t>
            </w:r>
            <w:r>
              <w:t xml:space="preserve"> (</w:t>
            </w:r>
            <w:r>
              <w:rPr>
                <w:rStyle w:val="Normal"/>
                <w:position w:val="-2"/>
              </w:rPr>
              <w:t>15 octobre) :</w:t>
            </w:r>
            <w:r>
              <w:t xml:space="preserve"> Le point de vue des adultes sur la femme-enfant </w:t>
            </w:r>
          </w:p>
          <w:p w:rsidR="005856A4" w:rsidRPr="005856A4" w:rsidRDefault="005856A4" w:rsidP="005856A4">
            <w:pPr>
              <w:ind w:left="180"/>
              <w:rPr>
                <w:b/>
              </w:rPr>
            </w:pPr>
            <w:r>
              <w:t xml:space="preserve">              </w:t>
            </w:r>
            <w:r w:rsidRPr="005856A4">
              <w:rPr>
                <w:b/>
              </w:rPr>
              <w:t xml:space="preserve">(Bonnie and Clyde, Baby </w:t>
            </w:r>
            <w:proofErr w:type="spellStart"/>
            <w:r w:rsidRPr="005856A4">
              <w:rPr>
                <w:b/>
              </w:rPr>
              <w:t>Doll</w:t>
            </w:r>
            <w:proofErr w:type="spellEnd"/>
            <w:r>
              <w:rPr>
                <w:b/>
              </w:rPr>
              <w:t>, Lolita)</w:t>
            </w:r>
          </w:p>
        </w:tc>
      </w:tr>
      <w:tr w:rsidR="005856A4" w:rsidTr="005856A4">
        <w:tblPrEx>
          <w:tblCellMar>
            <w:top w:w="0" w:type="dxa"/>
            <w:bottom w:w="0" w:type="dxa"/>
          </w:tblCellMar>
        </w:tblPrEx>
        <w:trPr>
          <w:trHeight w:val="1793"/>
        </w:trPr>
        <w:tc>
          <w:tcPr>
            <w:tcW w:w="9327" w:type="dxa"/>
            <w:gridSpan w:val="2"/>
          </w:tcPr>
          <w:p w:rsidR="005856A4" w:rsidRDefault="005856A4" w:rsidP="005856A4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jc w:val="both"/>
              <w:rPr>
                <w:b/>
              </w:rPr>
            </w:pPr>
          </w:p>
          <w:p w:rsidR="005856A4" w:rsidRPr="002E1392" w:rsidRDefault="005856A4" w:rsidP="005856A4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S</w:t>
            </w:r>
            <w:r w:rsidRPr="002E1392">
              <w:rPr>
                <w:b/>
              </w:rPr>
              <w:t>équence 3 : Gus van Sant cinéaste de l’adolescence</w:t>
            </w:r>
            <w:r>
              <w:rPr>
                <w:b/>
              </w:rPr>
              <w:t xml:space="preserve">  Mme Menanteau</w:t>
            </w:r>
          </w:p>
          <w:p w:rsidR="005856A4" w:rsidRDefault="005856A4" w:rsidP="005856A4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jc w:val="both"/>
            </w:pPr>
          </w:p>
          <w:p w:rsidR="005856A4" w:rsidRDefault="005856A4" w:rsidP="005856A4">
            <w:pPr>
              <w:numPr>
                <w:ilvl w:val="0"/>
                <w:numId w:val="3"/>
              </w:numPr>
              <w:tabs>
                <w:tab w:val="left" w:pos="709"/>
                <w:tab w:val="left" w:pos="1417"/>
                <w:tab w:val="left" w:pos="2126"/>
                <w:tab w:val="left" w:pos="2835"/>
              </w:tabs>
              <w:jc w:val="both"/>
              <w:rPr>
                <w:rStyle w:val="Normal"/>
                <w:position w:val="-2"/>
              </w:rPr>
            </w:pPr>
            <w:r w:rsidRPr="005856A4">
              <w:rPr>
                <w:rStyle w:val="Normal"/>
                <w:b/>
                <w:position w:val="-2"/>
              </w:rPr>
              <w:t>Séance  8</w:t>
            </w:r>
            <w:r>
              <w:rPr>
                <w:rStyle w:val="Normal"/>
                <w:position w:val="-2"/>
              </w:rPr>
              <w:t xml:space="preserve"> : </w:t>
            </w:r>
            <w:r>
              <w:t xml:space="preserve">(5 /11) </w:t>
            </w:r>
            <w:r w:rsidRPr="005856A4">
              <w:rPr>
                <w:rStyle w:val="Normal"/>
                <w:b/>
                <w:position w:val="-2"/>
              </w:rPr>
              <w:t>Eléphant</w:t>
            </w:r>
          </w:p>
          <w:p w:rsidR="005856A4" w:rsidRPr="005856A4" w:rsidRDefault="005856A4" w:rsidP="005856A4">
            <w:pPr>
              <w:numPr>
                <w:ilvl w:val="0"/>
                <w:numId w:val="3"/>
              </w:numPr>
              <w:tabs>
                <w:tab w:val="left" w:pos="709"/>
                <w:tab w:val="left" w:pos="1417"/>
                <w:tab w:val="left" w:pos="2126"/>
                <w:tab w:val="left" w:pos="2835"/>
              </w:tabs>
              <w:jc w:val="both"/>
              <w:rPr>
                <w:rStyle w:val="Normal"/>
                <w:b/>
                <w:position w:val="-2"/>
              </w:rPr>
            </w:pPr>
            <w:r w:rsidRPr="005856A4">
              <w:rPr>
                <w:rStyle w:val="Normal"/>
                <w:b/>
                <w:position w:val="-2"/>
              </w:rPr>
              <w:t>Séance 9 </w:t>
            </w:r>
            <w:r>
              <w:rPr>
                <w:rStyle w:val="Normal"/>
                <w:position w:val="-2"/>
              </w:rPr>
              <w:t>: (</w:t>
            </w:r>
            <w:r>
              <w:t xml:space="preserve">12/11) </w:t>
            </w:r>
            <w:proofErr w:type="spellStart"/>
            <w:r w:rsidRPr="005856A4">
              <w:rPr>
                <w:rStyle w:val="Normal"/>
                <w:b/>
                <w:position w:val="-2"/>
              </w:rPr>
              <w:t>Paranoïd</w:t>
            </w:r>
            <w:proofErr w:type="spellEnd"/>
            <w:r w:rsidRPr="005856A4">
              <w:rPr>
                <w:rStyle w:val="Normal"/>
                <w:b/>
                <w:position w:val="-2"/>
              </w:rPr>
              <w:t xml:space="preserve"> Park</w:t>
            </w:r>
          </w:p>
          <w:p w:rsidR="005856A4" w:rsidRPr="005856A4" w:rsidRDefault="005856A4" w:rsidP="005856A4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jc w:val="both"/>
              <w:rPr>
                <w:rStyle w:val="Normal"/>
                <w:b/>
                <w:position w:val="-2"/>
              </w:rPr>
            </w:pPr>
          </w:p>
          <w:p w:rsidR="005856A4" w:rsidRPr="005856A4" w:rsidRDefault="005856A4" w:rsidP="005856A4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jc w:val="both"/>
              <w:rPr>
                <w:b/>
              </w:rPr>
            </w:pPr>
          </w:p>
        </w:tc>
      </w:tr>
      <w:tr w:rsidR="005856A4" w:rsidTr="005856A4">
        <w:tblPrEx>
          <w:tblCellMar>
            <w:top w:w="0" w:type="dxa"/>
            <w:bottom w:w="0" w:type="dxa"/>
          </w:tblCellMar>
        </w:tblPrEx>
        <w:trPr>
          <w:trHeight w:val="1793"/>
        </w:trPr>
        <w:tc>
          <w:tcPr>
            <w:tcW w:w="9327" w:type="dxa"/>
            <w:gridSpan w:val="2"/>
          </w:tcPr>
          <w:p w:rsidR="005856A4" w:rsidRDefault="005856A4" w:rsidP="005856A4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jc w:val="both"/>
              <w:rPr>
                <w:rFonts w:ascii="Times" w:hAnsi="Times"/>
                <w:b/>
              </w:rPr>
            </w:pPr>
            <w:r w:rsidRPr="005856A4">
              <w:rPr>
                <w:b/>
              </w:rPr>
              <w:t>Séquence 4</w:t>
            </w:r>
            <w:r>
              <w:t xml:space="preserve"> : </w:t>
            </w:r>
            <w:r>
              <w:rPr>
                <w:rFonts w:ascii="Times" w:hAnsi="Times"/>
                <w:b/>
              </w:rPr>
              <w:t>Trois exercices de réalisation</w:t>
            </w:r>
          </w:p>
          <w:p w:rsidR="005856A4" w:rsidRDefault="005856A4" w:rsidP="005856A4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jc w:val="both"/>
              <w:rPr>
                <w:rFonts w:ascii="Times" w:hAnsi="Times"/>
                <w:b/>
              </w:rPr>
            </w:pPr>
          </w:p>
          <w:p w:rsidR="005856A4" w:rsidRPr="005856A4" w:rsidRDefault="005856A4" w:rsidP="005856A4">
            <w:pPr>
              <w:pStyle w:val="Paragraphedeliste"/>
              <w:numPr>
                <w:ilvl w:val="0"/>
                <w:numId w:val="5"/>
              </w:numPr>
              <w:tabs>
                <w:tab w:val="left" w:pos="709"/>
                <w:tab w:val="left" w:pos="1417"/>
                <w:tab w:val="left" w:pos="2126"/>
                <w:tab w:val="left" w:pos="2835"/>
              </w:tabs>
              <w:jc w:val="both"/>
              <w:rPr>
                <w:rFonts w:ascii="Times" w:hAnsi="Times"/>
                <w:color w:val="FF6600"/>
              </w:rPr>
            </w:pPr>
            <w:r w:rsidRPr="005856A4">
              <w:rPr>
                <w:rFonts w:ascii="Times" w:hAnsi="Times"/>
                <w:b/>
              </w:rPr>
              <w:t xml:space="preserve">Séance 10 et 11 (19/11 et 26/ 11): </w:t>
            </w:r>
            <w:r w:rsidRPr="005856A4">
              <w:rPr>
                <w:rFonts w:ascii="Times" w:hAnsi="Times"/>
              </w:rPr>
              <w:t xml:space="preserve">filmer l’exclusion, caractériser un personnage dès le générique, changer de point de vue </w:t>
            </w:r>
            <w:r w:rsidRPr="005856A4">
              <w:rPr>
                <w:rFonts w:ascii="Times" w:hAnsi="Times"/>
                <w:color w:val="FF6600"/>
              </w:rPr>
              <w:t>6 heures intervenant</w:t>
            </w:r>
          </w:p>
          <w:p w:rsidR="005856A4" w:rsidRPr="005856A4" w:rsidRDefault="005856A4" w:rsidP="005856A4">
            <w:pPr>
              <w:pStyle w:val="Paragraphedeliste"/>
              <w:numPr>
                <w:ilvl w:val="0"/>
                <w:numId w:val="5"/>
              </w:numPr>
              <w:tabs>
                <w:tab w:val="left" w:pos="709"/>
                <w:tab w:val="left" w:pos="1417"/>
                <w:tab w:val="left" w:pos="2126"/>
                <w:tab w:val="left" w:pos="2835"/>
              </w:tabs>
              <w:jc w:val="both"/>
              <w:rPr>
                <w:rFonts w:ascii="Times" w:hAnsi="Times"/>
              </w:rPr>
            </w:pPr>
            <w:r w:rsidRPr="005856A4">
              <w:rPr>
                <w:rFonts w:ascii="Times" w:hAnsi="Times"/>
                <w:b/>
              </w:rPr>
              <w:t xml:space="preserve">Séance 12 (3 /12): </w:t>
            </w:r>
            <w:r w:rsidRPr="005856A4">
              <w:rPr>
                <w:rFonts w:ascii="Times" w:hAnsi="Times"/>
              </w:rPr>
              <w:t>Restitution du travail de groupe</w:t>
            </w:r>
          </w:p>
          <w:p w:rsidR="005856A4" w:rsidRDefault="005856A4" w:rsidP="005856A4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jc w:val="both"/>
              <w:rPr>
                <w:rFonts w:ascii="Times" w:hAnsi="Times"/>
                <w:b/>
              </w:rPr>
            </w:pPr>
          </w:p>
        </w:tc>
      </w:tr>
      <w:tr w:rsidR="005856A4" w:rsidTr="005856A4">
        <w:tblPrEx>
          <w:tblCellMar>
            <w:top w:w="0" w:type="dxa"/>
            <w:bottom w:w="0" w:type="dxa"/>
          </w:tblCellMar>
        </w:tblPrEx>
        <w:trPr>
          <w:trHeight w:val="1793"/>
        </w:trPr>
        <w:tc>
          <w:tcPr>
            <w:tcW w:w="9327" w:type="dxa"/>
            <w:gridSpan w:val="2"/>
          </w:tcPr>
          <w:p w:rsidR="005856A4" w:rsidRPr="007962E5" w:rsidRDefault="005856A4" w:rsidP="005856A4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jc w:val="both"/>
              <w:rPr>
                <w:b/>
              </w:rPr>
            </w:pPr>
            <w:r w:rsidRPr="007962E5">
              <w:rPr>
                <w:b/>
              </w:rPr>
              <w:t>Séquence 5 : Scénario/question de cinéma</w:t>
            </w:r>
          </w:p>
          <w:p w:rsidR="005856A4" w:rsidRDefault="005856A4" w:rsidP="005856A4">
            <w:pPr>
              <w:numPr>
                <w:ilvl w:val="0"/>
                <w:numId w:val="6"/>
              </w:numPr>
              <w:tabs>
                <w:tab w:val="left" w:pos="709"/>
                <w:tab w:val="left" w:pos="1417"/>
                <w:tab w:val="left" w:pos="2126"/>
                <w:tab w:val="left" w:pos="2835"/>
              </w:tabs>
              <w:jc w:val="both"/>
            </w:pPr>
            <w:r w:rsidRPr="005856A4">
              <w:rPr>
                <w:b/>
              </w:rPr>
              <w:t>Séance 13</w:t>
            </w:r>
            <w:r>
              <w:t xml:space="preserve"> (10/12) : Les caractéristiques du scénario + Carnet de bord</w:t>
            </w:r>
          </w:p>
          <w:p w:rsidR="005856A4" w:rsidRDefault="005856A4" w:rsidP="005856A4">
            <w:pPr>
              <w:numPr>
                <w:ilvl w:val="0"/>
                <w:numId w:val="6"/>
              </w:numPr>
              <w:tabs>
                <w:tab w:val="left" w:pos="709"/>
                <w:tab w:val="left" w:pos="1417"/>
                <w:tab w:val="left" w:pos="2126"/>
                <w:tab w:val="left" w:pos="2835"/>
              </w:tabs>
              <w:jc w:val="both"/>
            </w:pPr>
            <w:r w:rsidRPr="005856A4">
              <w:rPr>
                <w:b/>
              </w:rPr>
              <w:t>Séance 14</w:t>
            </w:r>
            <w:r>
              <w:t xml:space="preserve"> (17/12) : Scénario + carnet de bord</w:t>
            </w:r>
          </w:p>
          <w:p w:rsidR="005856A4" w:rsidRDefault="005856A4" w:rsidP="005856A4">
            <w:pPr>
              <w:numPr>
                <w:ilvl w:val="0"/>
                <w:numId w:val="6"/>
              </w:numPr>
              <w:tabs>
                <w:tab w:val="left" w:pos="709"/>
                <w:tab w:val="left" w:pos="1417"/>
                <w:tab w:val="left" w:pos="2126"/>
                <w:tab w:val="left" w:pos="2835"/>
              </w:tabs>
              <w:jc w:val="both"/>
            </w:pPr>
            <w:r w:rsidRPr="005856A4">
              <w:rPr>
                <w:b/>
              </w:rPr>
              <w:t>Séance 15 </w:t>
            </w:r>
            <w:r>
              <w:t xml:space="preserve">(4/02): Scénario </w:t>
            </w:r>
            <w:r>
              <w:rPr>
                <w:color w:val="FF6600"/>
              </w:rPr>
              <w:t>(</w:t>
            </w:r>
            <w:r w:rsidRPr="00F243E1">
              <w:rPr>
                <w:color w:val="FF6600"/>
              </w:rPr>
              <w:t>3 heures intervenant)</w:t>
            </w:r>
          </w:p>
          <w:p w:rsidR="005856A4" w:rsidRDefault="005856A4" w:rsidP="005856A4">
            <w:pPr>
              <w:numPr>
                <w:ilvl w:val="0"/>
                <w:numId w:val="6"/>
              </w:numPr>
              <w:tabs>
                <w:tab w:val="left" w:pos="709"/>
                <w:tab w:val="left" w:pos="1417"/>
                <w:tab w:val="left" w:pos="2126"/>
                <w:tab w:val="left" w:pos="2835"/>
              </w:tabs>
              <w:jc w:val="both"/>
            </w:pPr>
            <w:r w:rsidRPr="005856A4">
              <w:rPr>
                <w:b/>
              </w:rPr>
              <w:t>Séance 16</w:t>
            </w:r>
            <w:r>
              <w:t xml:space="preserve"> (11/02) : Scénario</w:t>
            </w:r>
          </w:p>
          <w:p w:rsidR="005856A4" w:rsidRPr="005856A4" w:rsidRDefault="005856A4" w:rsidP="005856A4">
            <w:pPr>
              <w:pStyle w:val="Paragraphedeliste"/>
              <w:numPr>
                <w:ilvl w:val="0"/>
                <w:numId w:val="6"/>
              </w:numPr>
              <w:tabs>
                <w:tab w:val="left" w:pos="709"/>
                <w:tab w:val="left" w:pos="1417"/>
                <w:tab w:val="left" w:pos="2126"/>
                <w:tab w:val="left" w:pos="2835"/>
              </w:tabs>
              <w:jc w:val="both"/>
              <w:rPr>
                <w:b/>
              </w:rPr>
            </w:pPr>
            <w:r w:rsidRPr="005856A4">
              <w:rPr>
                <w:b/>
              </w:rPr>
              <w:t>Séance 17 </w:t>
            </w:r>
            <w:r>
              <w:t>(18/02): Scénario</w:t>
            </w:r>
          </w:p>
        </w:tc>
      </w:tr>
      <w:tr w:rsidR="00E302B6" w:rsidTr="00E302B6">
        <w:tblPrEx>
          <w:tblCellMar>
            <w:top w:w="0" w:type="dxa"/>
            <w:bottom w:w="0" w:type="dxa"/>
          </w:tblCellMar>
        </w:tblPrEx>
        <w:trPr>
          <w:trHeight w:val="1793"/>
        </w:trPr>
        <w:tc>
          <w:tcPr>
            <w:tcW w:w="5006" w:type="dxa"/>
          </w:tcPr>
          <w:p w:rsidR="00E302B6" w:rsidRPr="007962E5" w:rsidRDefault="00E302B6" w:rsidP="00E302B6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jc w:val="both"/>
              <w:rPr>
                <w:b/>
              </w:rPr>
            </w:pPr>
            <w:r w:rsidRPr="007962E5">
              <w:rPr>
                <w:b/>
              </w:rPr>
              <w:t xml:space="preserve">Séquence 6 : Tournage </w:t>
            </w:r>
            <w:r>
              <w:rPr>
                <w:b/>
              </w:rPr>
              <w:t>/montage/ carnet de bord</w:t>
            </w:r>
          </w:p>
          <w:p w:rsidR="00E302B6" w:rsidRDefault="00E302B6" w:rsidP="00E302B6">
            <w:pPr>
              <w:numPr>
                <w:ilvl w:val="0"/>
                <w:numId w:val="7"/>
              </w:numPr>
              <w:tabs>
                <w:tab w:val="left" w:pos="709"/>
                <w:tab w:val="left" w:pos="1417"/>
                <w:tab w:val="left" w:pos="2126"/>
                <w:tab w:val="left" w:pos="2835"/>
              </w:tabs>
              <w:jc w:val="both"/>
            </w:pPr>
            <w:r w:rsidRPr="00E302B6">
              <w:rPr>
                <w:b/>
              </w:rPr>
              <w:t>Séance 18</w:t>
            </w:r>
            <w:r>
              <w:t> : 4 mars</w:t>
            </w:r>
          </w:p>
          <w:p w:rsidR="00E302B6" w:rsidRDefault="00E302B6" w:rsidP="00E302B6">
            <w:pPr>
              <w:numPr>
                <w:ilvl w:val="0"/>
                <w:numId w:val="7"/>
              </w:numPr>
              <w:tabs>
                <w:tab w:val="left" w:pos="709"/>
                <w:tab w:val="left" w:pos="1417"/>
                <w:tab w:val="left" w:pos="2126"/>
                <w:tab w:val="left" w:pos="2835"/>
              </w:tabs>
              <w:jc w:val="both"/>
            </w:pPr>
            <w:r w:rsidRPr="00E302B6">
              <w:rPr>
                <w:b/>
              </w:rPr>
              <w:t>Séance 19 </w:t>
            </w:r>
            <w:r>
              <w:t>: 11 mars</w:t>
            </w:r>
          </w:p>
          <w:p w:rsidR="00E302B6" w:rsidRDefault="00E302B6" w:rsidP="00E302B6">
            <w:pPr>
              <w:numPr>
                <w:ilvl w:val="0"/>
                <w:numId w:val="7"/>
              </w:numPr>
              <w:tabs>
                <w:tab w:val="left" w:pos="709"/>
                <w:tab w:val="left" w:pos="1417"/>
                <w:tab w:val="left" w:pos="2126"/>
                <w:tab w:val="left" w:pos="2835"/>
              </w:tabs>
              <w:jc w:val="both"/>
            </w:pPr>
            <w:r w:rsidRPr="00E302B6">
              <w:rPr>
                <w:b/>
              </w:rPr>
              <w:t>Séance 20 </w:t>
            </w:r>
            <w:r>
              <w:t>: 1 avril</w:t>
            </w:r>
          </w:p>
          <w:p w:rsidR="00E302B6" w:rsidRDefault="00E302B6" w:rsidP="00E302B6">
            <w:pPr>
              <w:numPr>
                <w:ilvl w:val="0"/>
                <w:numId w:val="7"/>
              </w:numPr>
              <w:tabs>
                <w:tab w:val="left" w:pos="709"/>
                <w:tab w:val="left" w:pos="1417"/>
                <w:tab w:val="left" w:pos="2126"/>
                <w:tab w:val="left" w:pos="2835"/>
              </w:tabs>
              <w:jc w:val="both"/>
            </w:pPr>
            <w:r w:rsidRPr="00E302B6">
              <w:rPr>
                <w:b/>
              </w:rPr>
              <w:t>Séance 21 </w:t>
            </w:r>
            <w:r>
              <w:t>: 8 avril</w:t>
            </w:r>
          </w:p>
          <w:p w:rsidR="00E302B6" w:rsidRDefault="00E302B6" w:rsidP="00E302B6">
            <w:pPr>
              <w:numPr>
                <w:ilvl w:val="0"/>
                <w:numId w:val="7"/>
              </w:numPr>
              <w:tabs>
                <w:tab w:val="left" w:pos="709"/>
                <w:tab w:val="left" w:pos="1417"/>
                <w:tab w:val="left" w:pos="2126"/>
                <w:tab w:val="left" w:pos="2835"/>
              </w:tabs>
              <w:jc w:val="both"/>
            </w:pPr>
            <w:r w:rsidRPr="00E302B6">
              <w:rPr>
                <w:b/>
              </w:rPr>
              <w:t>Séance 22 </w:t>
            </w:r>
            <w:r>
              <w:t>: 15 avril</w:t>
            </w:r>
          </w:p>
          <w:p w:rsidR="00E302B6" w:rsidRDefault="00E302B6" w:rsidP="00E302B6">
            <w:pPr>
              <w:numPr>
                <w:ilvl w:val="0"/>
                <w:numId w:val="7"/>
              </w:numPr>
              <w:tabs>
                <w:tab w:val="left" w:pos="709"/>
                <w:tab w:val="left" w:pos="1417"/>
                <w:tab w:val="left" w:pos="2126"/>
                <w:tab w:val="left" w:pos="2835"/>
              </w:tabs>
              <w:jc w:val="both"/>
            </w:pPr>
            <w:r w:rsidRPr="00E302B6">
              <w:rPr>
                <w:b/>
              </w:rPr>
              <w:t>Séance 23 </w:t>
            </w:r>
            <w:r>
              <w:t>: 22 avril</w:t>
            </w:r>
          </w:p>
          <w:p w:rsidR="00E302B6" w:rsidRDefault="00E302B6" w:rsidP="00E302B6">
            <w:pPr>
              <w:numPr>
                <w:ilvl w:val="0"/>
                <w:numId w:val="7"/>
              </w:numPr>
              <w:tabs>
                <w:tab w:val="left" w:pos="709"/>
                <w:tab w:val="left" w:pos="1417"/>
                <w:tab w:val="left" w:pos="2126"/>
                <w:tab w:val="left" w:pos="2835"/>
              </w:tabs>
              <w:jc w:val="both"/>
            </w:pPr>
            <w:r w:rsidRPr="00E302B6">
              <w:rPr>
                <w:b/>
              </w:rPr>
              <w:t>Séance 24 </w:t>
            </w:r>
            <w:r>
              <w:t>: 29 avril</w:t>
            </w:r>
          </w:p>
          <w:p w:rsidR="00E302B6" w:rsidRPr="00E302B6" w:rsidRDefault="00E302B6" w:rsidP="005856A4">
            <w:pPr>
              <w:numPr>
                <w:ilvl w:val="0"/>
                <w:numId w:val="7"/>
              </w:numPr>
              <w:tabs>
                <w:tab w:val="left" w:pos="709"/>
                <w:tab w:val="left" w:pos="1417"/>
                <w:tab w:val="left" w:pos="2126"/>
                <w:tab w:val="left" w:pos="2835"/>
              </w:tabs>
              <w:jc w:val="both"/>
            </w:pPr>
            <w:r w:rsidRPr="00E302B6">
              <w:rPr>
                <w:b/>
              </w:rPr>
              <w:t>Séance 25 </w:t>
            </w:r>
            <w:r>
              <w:t>: 5 mai</w:t>
            </w:r>
          </w:p>
        </w:tc>
        <w:tc>
          <w:tcPr>
            <w:tcW w:w="4321" w:type="dxa"/>
          </w:tcPr>
          <w:p w:rsidR="00E302B6" w:rsidRDefault="00E302B6">
            <w:pPr>
              <w:rPr>
                <w:b/>
              </w:rPr>
            </w:pPr>
          </w:p>
          <w:p w:rsidR="00E302B6" w:rsidRDefault="00E302B6" w:rsidP="00E302B6">
            <w:pPr>
              <w:numPr>
                <w:ilvl w:val="0"/>
                <w:numId w:val="7"/>
              </w:numPr>
              <w:tabs>
                <w:tab w:val="left" w:pos="709"/>
                <w:tab w:val="left" w:pos="1417"/>
                <w:tab w:val="left" w:pos="2126"/>
                <w:tab w:val="left" w:pos="2835"/>
              </w:tabs>
              <w:jc w:val="both"/>
            </w:pPr>
            <w:r w:rsidRPr="00E302B6">
              <w:rPr>
                <w:b/>
              </w:rPr>
              <w:t>Séance 26 </w:t>
            </w:r>
            <w:r>
              <w:t>: 20 mai</w:t>
            </w:r>
            <w:r>
              <w:t xml:space="preserve"> restitution carnets de bord</w:t>
            </w:r>
          </w:p>
          <w:p w:rsidR="00E302B6" w:rsidRDefault="00E302B6" w:rsidP="00E302B6">
            <w:pPr>
              <w:numPr>
                <w:ilvl w:val="0"/>
                <w:numId w:val="7"/>
              </w:numPr>
              <w:tabs>
                <w:tab w:val="left" w:pos="709"/>
                <w:tab w:val="left" w:pos="1417"/>
                <w:tab w:val="left" w:pos="2126"/>
                <w:tab w:val="left" w:pos="2835"/>
              </w:tabs>
              <w:jc w:val="both"/>
            </w:pPr>
            <w:r w:rsidRPr="00E302B6">
              <w:rPr>
                <w:b/>
              </w:rPr>
              <w:t>Séance 27</w:t>
            </w:r>
            <w:r>
              <w:t>: 27 mai</w:t>
            </w:r>
            <w:r>
              <w:t xml:space="preserve"> Oraux blancs</w:t>
            </w:r>
          </w:p>
          <w:p w:rsidR="00E302B6" w:rsidRPr="00E302B6" w:rsidRDefault="00E302B6" w:rsidP="00E302B6">
            <w:pPr>
              <w:pStyle w:val="Paragraphedeliste"/>
              <w:numPr>
                <w:ilvl w:val="0"/>
                <w:numId w:val="7"/>
              </w:numPr>
              <w:rPr>
                <w:b/>
              </w:rPr>
            </w:pPr>
            <w:bookmarkStart w:id="0" w:name="_GoBack"/>
            <w:r w:rsidRPr="00E302B6">
              <w:rPr>
                <w:b/>
              </w:rPr>
              <w:t>Séance 28 </w:t>
            </w:r>
            <w:bookmarkEnd w:id="0"/>
            <w:r>
              <w:t>: 4 juin</w:t>
            </w:r>
            <w:r>
              <w:t xml:space="preserve">  Oraux blancs</w:t>
            </w:r>
          </w:p>
          <w:p w:rsidR="00E302B6" w:rsidRDefault="00E302B6">
            <w:pPr>
              <w:rPr>
                <w:b/>
              </w:rPr>
            </w:pPr>
          </w:p>
          <w:p w:rsidR="00E302B6" w:rsidRDefault="00E302B6">
            <w:pPr>
              <w:rPr>
                <w:b/>
              </w:rPr>
            </w:pPr>
          </w:p>
          <w:p w:rsidR="00E302B6" w:rsidRDefault="00E302B6">
            <w:pPr>
              <w:rPr>
                <w:b/>
              </w:rPr>
            </w:pPr>
          </w:p>
          <w:p w:rsidR="00E302B6" w:rsidRDefault="00E302B6">
            <w:pPr>
              <w:rPr>
                <w:b/>
              </w:rPr>
            </w:pPr>
          </w:p>
          <w:p w:rsidR="00E302B6" w:rsidRDefault="00E302B6">
            <w:pPr>
              <w:rPr>
                <w:b/>
              </w:rPr>
            </w:pPr>
          </w:p>
          <w:p w:rsidR="00E302B6" w:rsidRPr="007962E5" w:rsidRDefault="00E302B6" w:rsidP="00E302B6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jc w:val="both"/>
              <w:rPr>
                <w:b/>
              </w:rPr>
            </w:pPr>
          </w:p>
        </w:tc>
      </w:tr>
    </w:tbl>
    <w:p w:rsidR="005856A4" w:rsidRDefault="005856A4" w:rsidP="005856A4"/>
    <w:sectPr w:rsidR="005856A4" w:rsidSect="00E302B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894EE877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8"/>
    <w:multiLevelType w:val="multilevel"/>
    <w:tmpl w:val="894EE87A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>
    <w:nsid w:val="0A965A66"/>
    <w:multiLevelType w:val="hybridMultilevel"/>
    <w:tmpl w:val="7772C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34F0A"/>
    <w:multiLevelType w:val="hybridMultilevel"/>
    <w:tmpl w:val="694C27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27BEB"/>
    <w:multiLevelType w:val="hybridMultilevel"/>
    <w:tmpl w:val="66DEB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74A3C"/>
    <w:multiLevelType w:val="hybridMultilevel"/>
    <w:tmpl w:val="21ECC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A43D0"/>
    <w:multiLevelType w:val="hybridMultilevel"/>
    <w:tmpl w:val="053629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A4"/>
    <w:rsid w:val="00415A81"/>
    <w:rsid w:val="005856A4"/>
    <w:rsid w:val="00D33DC4"/>
    <w:rsid w:val="00E3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63DC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A4"/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5856A4"/>
    <w:rPr>
      <w:rFonts w:ascii="Times New Roman" w:eastAsia="Times New Roman" w:hAnsi="Times New Roman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85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A4"/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5856A4"/>
    <w:rPr>
      <w:rFonts w:ascii="Times New Roman" w:eastAsia="Times New Roman" w:hAnsi="Times New Roman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85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275</Words>
  <Characters>1517</Characters>
  <Application>Microsoft Macintosh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Menanteau Jean Hinglo</dc:creator>
  <cp:keywords/>
  <dc:description/>
  <cp:lastModifiedBy>Menanteau Jean Hinglo</cp:lastModifiedBy>
  <cp:revision>1</cp:revision>
  <dcterms:created xsi:type="dcterms:W3CDTF">2014-09-04T06:51:00Z</dcterms:created>
  <dcterms:modified xsi:type="dcterms:W3CDTF">2014-09-04T07:10:00Z</dcterms:modified>
</cp:coreProperties>
</file>