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6F3B7" w14:textId="0E4A0928" w:rsidR="00FD24A9" w:rsidRDefault="00884C36" w:rsidP="00816FE5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Séance </w:t>
      </w:r>
      <w:r w:rsidR="002617AF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  <w:u w:val="single"/>
        </w:rPr>
        <w:t xml:space="preserve"> – </w:t>
      </w:r>
      <w:r w:rsidR="00AD4FA7">
        <w:rPr>
          <w:rFonts w:ascii="Arial" w:hAnsi="Arial" w:cs="Arial"/>
          <w:sz w:val="24"/>
          <w:szCs w:val="24"/>
          <w:u w:val="single"/>
        </w:rPr>
        <w:t>Le Minotaure et nous...</w:t>
      </w:r>
    </w:p>
    <w:p w14:paraId="4E85A9DB" w14:textId="05911852" w:rsidR="00884C36" w:rsidRDefault="00884C36" w:rsidP="00816FE5">
      <w:pPr>
        <w:spacing w:after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Supports : </w:t>
      </w:r>
      <w:r w:rsidR="00AD4FA7">
        <w:rPr>
          <w:rFonts w:ascii="Arial" w:hAnsi="Arial" w:cs="Arial"/>
          <w:color w:val="FF0000"/>
          <w:sz w:val="24"/>
          <w:szCs w:val="24"/>
        </w:rPr>
        <w:t xml:space="preserve">2 </w:t>
      </w:r>
      <w:r>
        <w:rPr>
          <w:rFonts w:ascii="Arial" w:hAnsi="Arial" w:cs="Arial"/>
          <w:color w:val="FF0000"/>
          <w:sz w:val="24"/>
          <w:szCs w:val="24"/>
        </w:rPr>
        <w:t>tableaux de Picasso,</w:t>
      </w:r>
      <w:r w:rsidR="00C4540A">
        <w:rPr>
          <w:rFonts w:ascii="Arial" w:hAnsi="Arial" w:cs="Arial"/>
          <w:color w:val="FF0000"/>
          <w:sz w:val="24"/>
          <w:szCs w:val="24"/>
        </w:rPr>
        <w:t xml:space="preserve"> n</w:t>
      </w:r>
      <w:r>
        <w:rPr>
          <w:rFonts w:ascii="Arial" w:hAnsi="Arial" w:cs="Arial"/>
          <w:color w:val="FF0000"/>
          <w:sz w:val="24"/>
          <w:szCs w:val="24"/>
        </w:rPr>
        <w:t>ouvelle de Borg</w:t>
      </w:r>
      <w:r w:rsidR="00C4540A">
        <w:rPr>
          <w:rFonts w:ascii="Arial" w:hAnsi="Arial" w:cs="Arial"/>
          <w:color w:val="FF0000"/>
          <w:sz w:val="24"/>
          <w:szCs w:val="24"/>
        </w:rPr>
        <w:t>e</w:t>
      </w:r>
      <w:r>
        <w:rPr>
          <w:rFonts w:ascii="Arial" w:hAnsi="Arial" w:cs="Arial"/>
          <w:color w:val="FF0000"/>
          <w:sz w:val="24"/>
          <w:szCs w:val="24"/>
        </w:rPr>
        <w:t>s « La demeure d’Astérion » (en version lue)</w:t>
      </w:r>
      <w:r w:rsidR="00AD4FA7">
        <w:rPr>
          <w:rFonts w:ascii="Arial" w:hAnsi="Arial" w:cs="Arial"/>
          <w:color w:val="FF0000"/>
          <w:sz w:val="24"/>
          <w:szCs w:val="24"/>
        </w:rPr>
        <w:t xml:space="preserve">, </w:t>
      </w:r>
      <w:r w:rsidR="00C4540A">
        <w:rPr>
          <w:rFonts w:ascii="Arial" w:hAnsi="Arial" w:cs="Arial"/>
          <w:color w:val="FF0000"/>
          <w:sz w:val="24"/>
          <w:szCs w:val="24"/>
        </w:rPr>
        <w:t xml:space="preserve">« Sans fil » (vidéo </w:t>
      </w:r>
      <w:r w:rsidR="00C4540A" w:rsidRPr="00884C36">
        <w:rPr>
          <w:rFonts w:ascii="Arial" w:hAnsi="Arial" w:cs="Arial"/>
          <w:color w:val="FF0000"/>
          <w:sz w:val="24"/>
          <w:szCs w:val="24"/>
          <w:u w:val="single"/>
        </w:rPr>
        <w:t>50 nuances de grec</w:t>
      </w:r>
      <w:r w:rsidR="00C4540A">
        <w:rPr>
          <w:rFonts w:ascii="Arial" w:hAnsi="Arial" w:cs="Arial"/>
          <w:color w:val="FF0000"/>
          <w:sz w:val="24"/>
          <w:szCs w:val="24"/>
        </w:rPr>
        <w:t>)</w:t>
      </w:r>
      <w:r w:rsidR="00AD4FA7">
        <w:rPr>
          <w:rFonts w:ascii="Arial" w:hAnsi="Arial" w:cs="Arial"/>
          <w:color w:val="FF0000"/>
          <w:sz w:val="24"/>
          <w:szCs w:val="24"/>
        </w:rPr>
        <w:t>.</w:t>
      </w:r>
    </w:p>
    <w:p w14:paraId="6F000D40" w14:textId="76BCC3F2" w:rsidR="00884C36" w:rsidRDefault="00884C36" w:rsidP="00816FE5">
      <w:pPr>
        <w:spacing w:after="0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Objectif : je </w:t>
      </w:r>
      <w:r w:rsidR="00AD4FA7">
        <w:rPr>
          <w:rFonts w:ascii="Arial" w:hAnsi="Arial" w:cs="Arial"/>
          <w:color w:val="00B050"/>
          <w:sz w:val="24"/>
          <w:szCs w:val="24"/>
        </w:rPr>
        <w:t>me sers de mes connaissances sur le mythe antique pour comprendre des artistes modernes</w:t>
      </w:r>
      <w:r>
        <w:rPr>
          <w:rFonts w:ascii="Arial" w:hAnsi="Arial" w:cs="Arial"/>
          <w:color w:val="00B050"/>
          <w:sz w:val="24"/>
          <w:szCs w:val="24"/>
        </w:rPr>
        <w:t>.</w:t>
      </w:r>
    </w:p>
    <w:p w14:paraId="42C897C9" w14:textId="2473CD7E" w:rsidR="00884C36" w:rsidRDefault="00884C36" w:rsidP="00816FE5">
      <w:pPr>
        <w:spacing w:after="0"/>
        <w:rPr>
          <w:rFonts w:ascii="Arial" w:hAnsi="Arial" w:cs="Arial"/>
          <w:color w:val="00B050"/>
          <w:sz w:val="24"/>
          <w:szCs w:val="24"/>
        </w:rPr>
      </w:pPr>
    </w:p>
    <w:p w14:paraId="467EE92B" w14:textId="2074651F" w:rsidR="00F93945" w:rsidRDefault="00884C36" w:rsidP="00816FE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>A. Picasso et le Minotaure : un double de lui-même</w:t>
      </w:r>
    </w:p>
    <w:p w14:paraId="3228E250" w14:textId="72140B3B" w:rsidR="00F93945" w:rsidRPr="00F93945" w:rsidRDefault="00F93945" w:rsidP="00816FE5">
      <w:pPr>
        <w:spacing w:after="0"/>
        <w:rPr>
          <w:rFonts w:ascii="Arial" w:hAnsi="Arial" w:cs="Arial"/>
          <w:sz w:val="24"/>
          <w:szCs w:val="24"/>
        </w:rPr>
      </w:pPr>
      <w:r w:rsidRPr="00F93945">
        <w:rPr>
          <w:rFonts w:ascii="Arial" w:hAnsi="Arial" w:cs="Arial"/>
          <w:sz w:val="24"/>
          <w:szCs w:val="24"/>
        </w:rPr>
        <w:sym w:font="Wingdings" w:char="F0E8"/>
      </w:r>
      <w:r w:rsidRPr="00F93945">
        <w:rPr>
          <w:rFonts w:ascii="Arial" w:hAnsi="Arial" w:cs="Arial"/>
          <w:sz w:val="24"/>
          <w:szCs w:val="24"/>
        </w:rPr>
        <w:t xml:space="preserve"> Observez attentivement ces deux œuvres de Picasso. Maintenant que vous connaissez le mythe du Minotaure, vous pouvez essayer de </w:t>
      </w:r>
      <w:r>
        <w:rPr>
          <w:rFonts w:ascii="Arial" w:hAnsi="Arial" w:cs="Arial"/>
          <w:sz w:val="24"/>
          <w:szCs w:val="24"/>
        </w:rPr>
        <w:t xml:space="preserve">comprendre </w:t>
      </w:r>
      <w:r w:rsidRPr="00F93945">
        <w:rPr>
          <w:rFonts w:ascii="Arial" w:hAnsi="Arial" w:cs="Arial"/>
          <w:sz w:val="24"/>
          <w:szCs w:val="24"/>
        </w:rPr>
        <w:t xml:space="preserve">quelle utilisation personnelle </w:t>
      </w:r>
      <w:r>
        <w:rPr>
          <w:rFonts w:ascii="Arial" w:hAnsi="Arial" w:cs="Arial"/>
          <w:sz w:val="24"/>
          <w:szCs w:val="24"/>
        </w:rPr>
        <w:t xml:space="preserve">il </w:t>
      </w:r>
      <w:r w:rsidRPr="00F93945">
        <w:rPr>
          <w:rFonts w:ascii="Arial" w:hAnsi="Arial" w:cs="Arial"/>
          <w:sz w:val="24"/>
          <w:szCs w:val="24"/>
        </w:rPr>
        <w:t>en fait.</w:t>
      </w:r>
    </w:p>
    <w:p w14:paraId="1ECDD77D" w14:textId="142BB65A" w:rsidR="00F93945" w:rsidRPr="00A961E2" w:rsidRDefault="00F93945" w:rsidP="00816FE5">
      <w:pPr>
        <w:spacing w:after="0"/>
        <w:rPr>
          <w:rFonts w:ascii="Arial" w:hAnsi="Arial" w:cs="Arial"/>
          <w:sz w:val="24"/>
          <w:szCs w:val="24"/>
        </w:rPr>
      </w:pPr>
      <w:r w:rsidRPr="00F93945">
        <w:rPr>
          <w:rFonts w:ascii="Arial" w:hAnsi="Arial" w:cs="Arial"/>
          <w:sz w:val="24"/>
          <w:szCs w:val="24"/>
        </w:rPr>
        <w:sym w:font="Wingdings" w:char="F0E8"/>
      </w:r>
      <w:r w:rsidRPr="00F93945">
        <w:rPr>
          <w:rFonts w:ascii="Arial" w:hAnsi="Arial" w:cs="Arial"/>
          <w:sz w:val="24"/>
          <w:szCs w:val="24"/>
        </w:rPr>
        <w:t xml:space="preserve"> </w:t>
      </w:r>
      <w:r w:rsidRPr="00A961E2">
        <w:rPr>
          <w:rFonts w:ascii="Arial" w:hAnsi="Arial" w:cs="Arial"/>
          <w:sz w:val="24"/>
          <w:szCs w:val="24"/>
          <w:u w:val="single"/>
        </w:rPr>
        <w:t>Question</w:t>
      </w:r>
      <w:r w:rsidRPr="00F93945">
        <w:rPr>
          <w:rFonts w:ascii="Arial" w:hAnsi="Arial" w:cs="Arial"/>
          <w:sz w:val="24"/>
          <w:szCs w:val="24"/>
        </w:rPr>
        <w:t xml:space="preserve"> : </w:t>
      </w:r>
      <w:r w:rsidRPr="00A961E2">
        <w:rPr>
          <w:rFonts w:ascii="Arial" w:hAnsi="Arial" w:cs="Arial"/>
          <w:sz w:val="24"/>
          <w:szCs w:val="24"/>
        </w:rPr>
        <w:t>Qu’exprime Picasso sur lui-même grâce à la figure du Minotaure d’après chacune de ces œuvres ?</w:t>
      </w:r>
    </w:p>
    <w:p w14:paraId="1D89FD89" w14:textId="39782C60" w:rsidR="00884C36" w:rsidRPr="00884C36" w:rsidRDefault="00884C36" w:rsidP="00816FE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E47E079" w14:textId="28216DFA" w:rsidR="00B84ECF" w:rsidRDefault="00B84ECF" w:rsidP="00816FE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84C3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CFE51CA" wp14:editId="63946BA0">
            <wp:extent cx="6615439" cy="3495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64" t="4167" r="2792" b="8333"/>
                    <a:stretch/>
                  </pic:blipFill>
                  <pic:spPr bwMode="auto">
                    <a:xfrm>
                      <a:off x="0" y="0"/>
                      <a:ext cx="6632277" cy="350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13075" w14:textId="499CAE14" w:rsidR="00B84ECF" w:rsidRDefault="00B84ECF" w:rsidP="00816FE5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1ACF0A3D" w14:textId="77777777" w:rsidR="00B84ECF" w:rsidRDefault="00B84ECF" w:rsidP="00816FE5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14CCC883" w14:textId="2867B999" w:rsidR="00884C36" w:rsidRDefault="00884C36" w:rsidP="00816FE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84C36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812CDCE" wp14:editId="0294B8CD">
            <wp:extent cx="6810375" cy="334189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07" t="7500" r="2478" b="10833"/>
                    <a:stretch/>
                  </pic:blipFill>
                  <pic:spPr bwMode="auto">
                    <a:xfrm>
                      <a:off x="0" y="0"/>
                      <a:ext cx="6827742" cy="335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00688" w14:textId="54197889" w:rsidR="00A961E2" w:rsidRDefault="00A961E2" w:rsidP="00816FE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lastRenderedPageBreak/>
        <w:t>B</w:t>
      </w:r>
      <w:r w:rsidR="00715FAE"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. 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« La demeure d’Astérion », nouvelle issue de </w:t>
      </w:r>
      <w:r w:rsidR="00C4540A" w:rsidRPr="00C4540A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L’A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leph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 de Jorge Luis </w:t>
      </w:r>
      <w:proofErr w:type="spellStart"/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>Borgés</w:t>
      </w:r>
      <w:proofErr w:type="spellEnd"/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> </w:t>
      </w:r>
      <w:r w:rsidR="00C4540A"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(1947) 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>:</w:t>
      </w:r>
    </w:p>
    <w:p w14:paraId="1296DC46" w14:textId="230B6A20" w:rsidR="00A961E2" w:rsidRPr="00A961E2" w:rsidRDefault="00A961E2" w:rsidP="00816FE5">
      <w:pPr>
        <w:spacing w:after="0"/>
        <w:rPr>
          <w:rFonts w:ascii="Arial" w:hAnsi="Arial" w:cs="Arial"/>
          <w:sz w:val="24"/>
          <w:szCs w:val="24"/>
        </w:rPr>
      </w:pPr>
      <w:r w:rsidRPr="00A961E2">
        <w:rPr>
          <w:rFonts w:ascii="Arial" w:hAnsi="Arial" w:cs="Arial"/>
          <w:sz w:val="24"/>
          <w:szCs w:val="24"/>
        </w:rPr>
        <w:t xml:space="preserve">Je vous propose de découvrir un grand texte, qui pourrait vous servir de référence dans vos devoirs de lycée. Vous pouvez le lire ou l’écouter lu ou les deux ! </w:t>
      </w:r>
    </w:p>
    <w:p w14:paraId="03B19668" w14:textId="175DD42A" w:rsidR="00A961E2" w:rsidRPr="00A961E2" w:rsidRDefault="00A961E2" w:rsidP="00816FE5">
      <w:pPr>
        <w:spacing w:after="0"/>
      </w:pPr>
      <w:r w:rsidRPr="00A961E2">
        <w:rPr>
          <w:rFonts w:ascii="Arial" w:hAnsi="Arial" w:cs="Arial"/>
          <w:sz w:val="24"/>
          <w:szCs w:val="24"/>
        </w:rPr>
        <w:sym w:font="Wingdings" w:char="F0E8"/>
      </w:r>
      <w:r w:rsidRPr="00A961E2">
        <w:rPr>
          <w:rFonts w:ascii="Arial" w:hAnsi="Arial" w:cs="Arial"/>
          <w:sz w:val="24"/>
          <w:szCs w:val="24"/>
        </w:rPr>
        <w:t xml:space="preserve"> Suivez le lien et trouvez le texte en PDF : </w:t>
      </w:r>
      <w:hyperlink r:id="rId6" w:history="1">
        <w:r w:rsidRPr="00A961E2">
          <w:rPr>
            <w:rStyle w:val="Lienhypertexte"/>
          </w:rPr>
          <w:t>http://rue74.fr/portail/data/aleph.pdf</w:t>
        </w:r>
      </w:hyperlink>
    </w:p>
    <w:p w14:paraId="05A114DF" w14:textId="07F31E54" w:rsidR="00A961E2" w:rsidRDefault="00A961E2" w:rsidP="00816FE5">
      <w:pPr>
        <w:spacing w:after="0"/>
      </w:pPr>
      <w:r w:rsidRPr="00A961E2">
        <w:rPr>
          <w:rFonts w:ascii="Arial" w:hAnsi="Arial" w:cs="Arial"/>
          <w:sz w:val="24"/>
          <w:szCs w:val="24"/>
        </w:rPr>
        <w:sym w:font="Wingdings" w:char="F0E8"/>
      </w:r>
      <w:r w:rsidRPr="00A961E2">
        <w:rPr>
          <w:rFonts w:ascii="Arial" w:hAnsi="Arial" w:cs="Arial"/>
          <w:sz w:val="24"/>
          <w:szCs w:val="24"/>
        </w:rPr>
        <w:t xml:space="preserve"> Suivez le lien et trouvez le texte lu (très bonne version à bien écouter jusqu’au bout) : </w:t>
      </w:r>
      <w:hyperlink r:id="rId7" w:history="1">
        <w:r w:rsidRPr="00A961E2">
          <w:rPr>
            <w:rStyle w:val="Lienhypertexte"/>
          </w:rPr>
          <w:t>https://www.youtube.com/watch?v=n6Loe5b7tWo</w:t>
        </w:r>
      </w:hyperlink>
    </w:p>
    <w:p w14:paraId="14DF21AF" w14:textId="4F1BEDA5" w:rsidR="00A961E2" w:rsidRPr="00C4540A" w:rsidRDefault="00A961E2" w:rsidP="00816FE5">
      <w:pPr>
        <w:spacing w:after="0"/>
        <w:rPr>
          <w:rFonts w:ascii="Arial" w:hAnsi="Arial" w:cs="Arial"/>
          <w:sz w:val="24"/>
          <w:szCs w:val="24"/>
        </w:rPr>
      </w:pPr>
    </w:p>
    <w:p w14:paraId="01A07ADF" w14:textId="6DD079F8" w:rsidR="00A961E2" w:rsidRPr="00C4540A" w:rsidRDefault="00C4540A" w:rsidP="00816FE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4540A">
        <w:rPr>
          <w:rFonts w:ascii="Arial" w:hAnsi="Arial" w:cs="Arial"/>
          <w:sz w:val="24"/>
          <w:szCs w:val="24"/>
          <w:u w:val="single"/>
        </w:rPr>
        <w:t>Questions :</w:t>
      </w:r>
    </w:p>
    <w:p w14:paraId="1738D8AE" w14:textId="0EAE898D" w:rsidR="00A961E2" w:rsidRDefault="00C4540A" w:rsidP="00816F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Qu’a d’original cette nouvelle ? Du point de vue de qui est-elle écrite ?</w:t>
      </w:r>
    </w:p>
    <w:p w14:paraId="58DF96B3" w14:textId="44176DA9" w:rsidR="00C4540A" w:rsidRPr="00C4540A" w:rsidRDefault="00C4540A" w:rsidP="00816F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Borges aurait été inspiré par ce tableau de G. F. Watts : Quelle nouvelle vision nous proposent ces deux artistes sur le mythe du Minotaure ? (Comment caractériseriez-vous ce que vit le Minotaure, ce qu’il ressent, ce qu’il est ?)</w:t>
      </w:r>
    </w:p>
    <w:p w14:paraId="187CF452" w14:textId="0CB5AC0F" w:rsidR="00A961E2" w:rsidRDefault="00A961E2" w:rsidP="00816FE5">
      <w:pPr>
        <w:spacing w:after="0"/>
      </w:pPr>
    </w:p>
    <w:p w14:paraId="30966CC1" w14:textId="78A52B4D" w:rsidR="00A961E2" w:rsidRDefault="00A961E2" w:rsidP="00816FE5">
      <w:pPr>
        <w:spacing w:after="0"/>
      </w:pPr>
      <w:r w:rsidRPr="00A961E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7B1444" wp14:editId="645FA878">
            <wp:extent cx="6541548" cy="4419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000" t="5000" r="14374" b="4167"/>
                    <a:stretch/>
                  </pic:blipFill>
                  <pic:spPr bwMode="auto">
                    <a:xfrm>
                      <a:off x="0" y="0"/>
                      <a:ext cx="6571999" cy="444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DD390" w14:textId="29C23318" w:rsidR="00A961E2" w:rsidRDefault="00A961E2" w:rsidP="00816FE5">
      <w:pPr>
        <w:spacing w:after="0"/>
      </w:pPr>
    </w:p>
    <w:p w14:paraId="5398FFA9" w14:textId="1CAB8F42" w:rsidR="00A961E2" w:rsidRDefault="00A961E2" w:rsidP="00816FE5">
      <w:pPr>
        <w:spacing w:after="0"/>
      </w:pPr>
    </w:p>
    <w:p w14:paraId="065C3C2B" w14:textId="53B0F7F1" w:rsidR="00A961E2" w:rsidRPr="00F93945" w:rsidRDefault="00A961E2" w:rsidP="00A961E2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4540A">
        <w:rPr>
          <w:noProof/>
          <w:highlight w:val="yellow"/>
        </w:rPr>
        <w:drawing>
          <wp:anchor distT="0" distB="0" distL="114300" distR="114300" simplePos="0" relativeHeight="251658752" behindDoc="0" locked="0" layoutInCell="1" allowOverlap="1" wp14:anchorId="09CE3CF7" wp14:editId="1FAD5368">
            <wp:simplePos x="0" y="0"/>
            <wp:positionH relativeFrom="column">
              <wp:posOffset>4337685</wp:posOffset>
            </wp:positionH>
            <wp:positionV relativeFrom="paragraph">
              <wp:posOffset>227965</wp:posOffset>
            </wp:positionV>
            <wp:extent cx="2192655" cy="1219200"/>
            <wp:effectExtent l="0" t="0" r="0" b="0"/>
            <wp:wrapSquare wrapText="bothSides"/>
            <wp:docPr id="5" name="Image 2" descr="Replay 50 nuances de Grecs du 18/10/2019 : Sans 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lay 50 nuances de Grecs du 18/10/2019 : Sans fi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C. Episode « Sans fil » de 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50 nuances de grec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, programme d’animation court produit par Arte, </w:t>
      </w:r>
      <w:r w:rsidR="00C4540A" w:rsidRPr="00C4540A">
        <w:rPr>
          <w:rFonts w:ascii="Arial" w:hAnsi="Arial" w:cs="Arial"/>
          <w:b/>
          <w:bCs/>
          <w:sz w:val="24"/>
          <w:szCs w:val="24"/>
          <w:highlight w:val="yellow"/>
        </w:rPr>
        <w:t>réalisé</w:t>
      </w:r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 xml:space="preserve"> par </w:t>
      </w:r>
      <w:proofErr w:type="spellStart"/>
      <w:r w:rsidRPr="00C4540A">
        <w:rPr>
          <w:rFonts w:ascii="Arial" w:hAnsi="Arial" w:cs="Arial"/>
          <w:b/>
          <w:bCs/>
          <w:sz w:val="24"/>
          <w:szCs w:val="24"/>
          <w:highlight w:val="yellow"/>
        </w:rPr>
        <w:t>Jul</w:t>
      </w:r>
      <w:proofErr w:type="spellEnd"/>
      <w:r w:rsidRPr="00F93945">
        <w:rPr>
          <w:rFonts w:ascii="Arial" w:hAnsi="Arial" w:cs="Arial"/>
          <w:b/>
          <w:bCs/>
          <w:sz w:val="24"/>
          <w:szCs w:val="24"/>
        </w:rPr>
        <w:t>.</w:t>
      </w:r>
    </w:p>
    <w:p w14:paraId="1B7D00D6" w14:textId="59C3B2C9" w:rsidR="00A961E2" w:rsidRDefault="00A961E2" w:rsidP="00A961E2">
      <w:pPr>
        <w:spacing w:after="0"/>
        <w:rPr>
          <w:rFonts w:ascii="Arial" w:hAnsi="Arial" w:cs="Arial"/>
          <w:sz w:val="24"/>
          <w:szCs w:val="24"/>
        </w:rPr>
      </w:pPr>
      <w:r w:rsidRPr="00715FAE">
        <w:rPr>
          <w:rFonts w:ascii="Arial" w:hAnsi="Arial" w:cs="Arial"/>
          <w:sz w:val="24"/>
          <w:szCs w:val="24"/>
        </w:rPr>
        <w:sym w:font="Wingdings" w:char="F0E8"/>
      </w:r>
      <w:r w:rsidRPr="00715FAE">
        <w:rPr>
          <w:rFonts w:ascii="Arial" w:hAnsi="Arial" w:cs="Arial"/>
          <w:sz w:val="24"/>
          <w:szCs w:val="24"/>
        </w:rPr>
        <w:t xml:space="preserve"> Suivez le lien et regardez la vidéo : </w:t>
      </w:r>
      <w:hyperlink r:id="rId10" w:history="1">
        <w:r w:rsidRPr="00715FAE">
          <w:rPr>
            <w:rStyle w:val="Lienhypertexte"/>
            <w:rFonts w:ascii="Arial" w:hAnsi="Arial" w:cs="Arial"/>
            <w:sz w:val="24"/>
            <w:szCs w:val="24"/>
          </w:rPr>
          <w:t>https://www.youtube.com/watch?v=1MItqOPHtgg</w:t>
        </w:r>
      </w:hyperlink>
    </w:p>
    <w:p w14:paraId="43AEA8C7" w14:textId="77777777" w:rsidR="00A961E2" w:rsidRPr="00715FAE" w:rsidRDefault="00A961E2" w:rsidP="00A961E2">
      <w:pPr>
        <w:spacing w:after="0"/>
        <w:rPr>
          <w:rFonts w:ascii="Arial" w:hAnsi="Arial" w:cs="Arial"/>
          <w:sz w:val="24"/>
          <w:szCs w:val="24"/>
        </w:rPr>
      </w:pPr>
    </w:p>
    <w:p w14:paraId="2595C299" w14:textId="77777777" w:rsidR="00A961E2" w:rsidRDefault="00A961E2" w:rsidP="00A961E2">
      <w:pPr>
        <w:spacing w:after="0"/>
        <w:rPr>
          <w:rFonts w:ascii="Arial" w:hAnsi="Arial" w:cs="Arial"/>
          <w:sz w:val="24"/>
          <w:szCs w:val="24"/>
        </w:rPr>
      </w:pPr>
      <w:r w:rsidRPr="00715FAE">
        <w:rPr>
          <w:rFonts w:ascii="Arial" w:hAnsi="Arial" w:cs="Arial"/>
          <w:sz w:val="24"/>
          <w:szCs w:val="24"/>
        </w:rPr>
        <w:sym w:font="Wingdings" w:char="F0E8"/>
      </w:r>
      <w:r w:rsidRPr="00715FAE">
        <w:rPr>
          <w:rFonts w:ascii="Arial" w:hAnsi="Arial" w:cs="Arial"/>
          <w:sz w:val="24"/>
          <w:szCs w:val="24"/>
        </w:rPr>
        <w:t xml:space="preserve"> </w:t>
      </w:r>
      <w:r w:rsidRPr="00A961E2">
        <w:rPr>
          <w:rFonts w:ascii="Arial" w:hAnsi="Arial" w:cs="Arial"/>
          <w:sz w:val="24"/>
          <w:szCs w:val="24"/>
          <w:u w:val="single"/>
        </w:rPr>
        <w:t>Questions</w:t>
      </w:r>
      <w:r w:rsidRPr="00715FAE">
        <w:rPr>
          <w:rFonts w:ascii="Arial" w:hAnsi="Arial" w:cs="Arial"/>
          <w:sz w:val="24"/>
          <w:szCs w:val="24"/>
        </w:rPr>
        <w:t> :</w:t>
      </w:r>
    </w:p>
    <w:p w14:paraId="142E43AC" w14:textId="7D5DF4FC" w:rsidR="00A961E2" w:rsidRDefault="00C4540A" w:rsidP="00A961E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A961E2">
        <w:rPr>
          <w:rFonts w:ascii="Arial" w:hAnsi="Arial" w:cs="Arial"/>
          <w:sz w:val="24"/>
          <w:szCs w:val="24"/>
        </w:rPr>
        <w:t>) Quels éléments diffèrent totalement</w:t>
      </w:r>
      <w:r>
        <w:rPr>
          <w:rFonts w:ascii="Arial" w:hAnsi="Arial" w:cs="Arial"/>
          <w:sz w:val="24"/>
          <w:szCs w:val="24"/>
        </w:rPr>
        <w:t xml:space="preserve"> du mythe d’origine</w:t>
      </w:r>
      <w:r w:rsidR="00A961E2">
        <w:rPr>
          <w:rFonts w:ascii="Arial" w:hAnsi="Arial" w:cs="Arial"/>
          <w:sz w:val="24"/>
          <w:szCs w:val="24"/>
        </w:rPr>
        <w:t> ?</w:t>
      </w:r>
    </w:p>
    <w:p w14:paraId="4DE6DEBF" w14:textId="219B5FAB" w:rsidR="00A961E2" w:rsidRDefault="00C4540A" w:rsidP="00A961E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961E2">
        <w:rPr>
          <w:rFonts w:ascii="Arial" w:hAnsi="Arial" w:cs="Arial"/>
          <w:sz w:val="24"/>
          <w:szCs w:val="24"/>
        </w:rPr>
        <w:t>) Quels sont les effets recherchés ? Quel sens prend le mythe dans cette version ? (Le « sans fil » vaut-il mieux que le « fil d’Ariane » ? ...)</w:t>
      </w:r>
    </w:p>
    <w:p w14:paraId="7D5E2470" w14:textId="4CF99A72" w:rsidR="00A961E2" w:rsidRDefault="00A961E2" w:rsidP="00816FE5">
      <w:pPr>
        <w:spacing w:after="0"/>
        <w:rPr>
          <w:rFonts w:ascii="Arial" w:hAnsi="Arial" w:cs="Arial"/>
          <w:sz w:val="24"/>
          <w:szCs w:val="24"/>
        </w:rPr>
      </w:pPr>
    </w:p>
    <w:p w14:paraId="1EA6EBE5" w14:textId="4963F40F" w:rsidR="00F31CE0" w:rsidRPr="00F31CE0" w:rsidRDefault="00F31CE0" w:rsidP="00816FE5">
      <w:pPr>
        <w:spacing w:after="0"/>
        <w:rPr>
          <w:rFonts w:ascii="Arial" w:hAnsi="Arial" w:cs="Arial"/>
          <w:sz w:val="24"/>
          <w:szCs w:val="24"/>
        </w:rPr>
      </w:pPr>
      <w:r w:rsidRPr="00F31CE0">
        <w:rPr>
          <w:rFonts w:ascii="Arial" w:hAnsi="Arial" w:cs="Arial"/>
          <w:b/>
          <w:bCs/>
          <w:sz w:val="24"/>
          <w:szCs w:val="24"/>
          <w:highlight w:val="yellow"/>
        </w:rPr>
        <w:t>D. Bilan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L</w:t>
      </w:r>
      <w:r w:rsidRPr="00F31CE0">
        <w:rPr>
          <w:rFonts w:ascii="Arial" w:hAnsi="Arial" w:cs="Arial"/>
          <w:sz w:val="24"/>
          <w:szCs w:val="24"/>
        </w:rPr>
        <w:t>aquelle de ces adaptations vous parle, vous interpelle le plus</w:t>
      </w:r>
      <w:r w:rsidR="00326409">
        <w:rPr>
          <w:rFonts w:ascii="Arial" w:hAnsi="Arial" w:cs="Arial"/>
          <w:sz w:val="24"/>
          <w:szCs w:val="24"/>
        </w:rPr>
        <w:t> ? Expliquez.</w:t>
      </w:r>
    </w:p>
    <w:sectPr w:rsidR="00F31CE0" w:rsidRPr="00F31CE0" w:rsidSect="00816F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36"/>
    <w:rsid w:val="002617AF"/>
    <w:rsid w:val="00326409"/>
    <w:rsid w:val="00617229"/>
    <w:rsid w:val="00715FAE"/>
    <w:rsid w:val="00816FE5"/>
    <w:rsid w:val="00884C36"/>
    <w:rsid w:val="00A961E2"/>
    <w:rsid w:val="00AD4FA7"/>
    <w:rsid w:val="00B84ECF"/>
    <w:rsid w:val="00C4540A"/>
    <w:rsid w:val="00EA742E"/>
    <w:rsid w:val="00F31CE0"/>
    <w:rsid w:val="00F93945"/>
    <w:rsid w:val="00FD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2FE7A"/>
  <w15:docId w15:val="{8D8A6D4D-CBA4-4BC8-BA5A-159F3E87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4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4C3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15FA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5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6Loe5b7tW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ue74.fr/portail/data/aleph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1MItqOPHtg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ureau\mod&#233;le%20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modéle word</Template>
  <TotalTime>1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Seve</dc:creator>
  <cp:lastModifiedBy>Seve</cp:lastModifiedBy>
  <cp:revision>2</cp:revision>
  <cp:lastPrinted>2020-06-08T20:39:00Z</cp:lastPrinted>
  <dcterms:created xsi:type="dcterms:W3CDTF">2021-04-05T20:23:00Z</dcterms:created>
  <dcterms:modified xsi:type="dcterms:W3CDTF">2021-04-05T20:23:00Z</dcterms:modified>
</cp:coreProperties>
</file>