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82" w:rsidRPr="008B19F3" w:rsidRDefault="00DB769A" w:rsidP="005A768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273728" behindDoc="0" locked="0" layoutInCell="1" allowOverlap="1">
            <wp:simplePos x="0" y="0"/>
            <wp:positionH relativeFrom="column">
              <wp:posOffset>3635351</wp:posOffset>
            </wp:positionH>
            <wp:positionV relativeFrom="paragraph">
              <wp:posOffset>-20428</wp:posOffset>
            </wp:positionV>
            <wp:extent cx="1031428" cy="58723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28" cy="58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9F3" w:rsidRPr="008B19F3">
        <w:rPr>
          <w:b/>
          <w:sz w:val="28"/>
          <w:szCs w:val="28"/>
        </w:rPr>
        <w:t>N</w:t>
      </w:r>
      <w:r w:rsidR="00402E4F">
        <w:rPr>
          <w:b/>
          <w:sz w:val="28"/>
          <w:szCs w:val="28"/>
        </w:rPr>
        <w:t>UM</w:t>
      </w:r>
      <w:bookmarkStart w:id="0" w:name="_GoBack"/>
      <w:bookmarkEnd w:id="0"/>
      <w:r w:rsidR="008B19F3" w:rsidRPr="008B19F3">
        <w:rPr>
          <w:b/>
          <w:sz w:val="28"/>
          <w:szCs w:val="28"/>
        </w:rPr>
        <w:t>1</w:t>
      </w:r>
    </w:p>
    <w:p w:rsidR="005A7682" w:rsidRPr="00187A01" w:rsidRDefault="008B19F3" w:rsidP="005A7682">
      <w:pPr>
        <w:jc w:val="center"/>
        <w:rPr>
          <w:b/>
          <w:sz w:val="28"/>
          <w:szCs w:val="28"/>
          <w:u w:val="single"/>
        </w:rPr>
      </w:pPr>
      <w:r w:rsidRPr="00187A01">
        <w:rPr>
          <w:b/>
          <w:sz w:val="28"/>
          <w:szCs w:val="28"/>
          <w:u w:val="single"/>
        </w:rPr>
        <w:t>Lire et écrire les</w:t>
      </w:r>
      <w:r w:rsidR="005A7682" w:rsidRPr="00187A01">
        <w:rPr>
          <w:b/>
          <w:sz w:val="28"/>
          <w:szCs w:val="28"/>
          <w:u w:val="single"/>
        </w:rPr>
        <w:t xml:space="preserve"> </w:t>
      </w:r>
      <w:r w:rsidRPr="00187A01">
        <w:rPr>
          <w:b/>
          <w:sz w:val="28"/>
          <w:szCs w:val="28"/>
          <w:u w:val="single"/>
        </w:rPr>
        <w:t>« </w:t>
      </w:r>
      <w:r w:rsidR="005A7682" w:rsidRPr="00187A01">
        <w:rPr>
          <w:b/>
          <w:sz w:val="28"/>
          <w:szCs w:val="28"/>
          <w:u w:val="single"/>
        </w:rPr>
        <w:t>grands</w:t>
      </w:r>
      <w:r w:rsidRPr="00187A01">
        <w:rPr>
          <w:b/>
          <w:sz w:val="28"/>
          <w:szCs w:val="28"/>
          <w:u w:val="single"/>
        </w:rPr>
        <w:t> »</w:t>
      </w:r>
      <w:r w:rsidR="005A7682" w:rsidRPr="00187A01">
        <w:rPr>
          <w:b/>
          <w:sz w:val="28"/>
          <w:szCs w:val="28"/>
          <w:u w:val="single"/>
        </w:rPr>
        <w:t xml:space="preserve"> nombres</w:t>
      </w:r>
    </w:p>
    <w:p w:rsidR="005A7682" w:rsidRPr="00187A01" w:rsidRDefault="005A7682" w:rsidP="005A7682">
      <w:pPr>
        <w:jc w:val="both"/>
      </w:pPr>
    </w:p>
    <w:p w:rsidR="005A7682" w:rsidRPr="00187A01" w:rsidRDefault="005A7682" w:rsidP="005A7682">
      <w:pPr>
        <w:jc w:val="both"/>
        <w:rPr>
          <w:b/>
        </w:rPr>
      </w:pPr>
      <w:r w:rsidRPr="00187A01">
        <w:rPr>
          <w:b/>
          <w:u w:val="single"/>
        </w:rPr>
        <w:t>Règle d’écriture :</w:t>
      </w:r>
      <w:r w:rsidRPr="00187A01">
        <w:rPr>
          <w:b/>
        </w:rPr>
        <w:t xml:space="preserve"> </w:t>
      </w:r>
    </w:p>
    <w:p w:rsidR="008B19F3" w:rsidRPr="008B19F3" w:rsidRDefault="008B19F3" w:rsidP="005A7682">
      <w:pPr>
        <w:jc w:val="both"/>
        <w:rPr>
          <w:b/>
          <w:color w:val="0000FF"/>
        </w:rPr>
      </w:pPr>
    </w:p>
    <w:p w:rsidR="008B19F3" w:rsidRPr="008B19F3" w:rsidRDefault="008B19F3" w:rsidP="008B19F3">
      <w:pPr>
        <w:jc w:val="both"/>
        <w:rPr>
          <w:b/>
          <w:u w:val="single"/>
        </w:rPr>
      </w:pPr>
      <w:r w:rsidRPr="008B19F3">
        <w:rPr>
          <w:b/>
          <w:u w:val="single"/>
        </w:rPr>
        <w:t xml:space="preserve">Orthographe : </w:t>
      </w:r>
    </w:p>
    <w:p w:rsidR="008B19F3" w:rsidRPr="008B19F3" w:rsidRDefault="008B19F3" w:rsidP="008B19F3">
      <w:pPr>
        <w:jc w:val="both"/>
      </w:pPr>
    </w:p>
    <w:p w:rsidR="008B19F3" w:rsidRPr="008B19F3" w:rsidRDefault="008B19F3" w:rsidP="008B19F3">
      <w:pPr>
        <w:jc w:val="both"/>
      </w:pPr>
      <w:r w:rsidRPr="008B19F3">
        <w:t>1 : un</w:t>
      </w:r>
      <w:r w:rsidRPr="008B19F3">
        <w:tab/>
      </w:r>
      <w:r w:rsidRPr="008B19F3">
        <w:tab/>
      </w:r>
      <w:r w:rsidR="00180BF0" w:rsidRPr="008B19F3">
        <w:t>11 : onze</w:t>
      </w:r>
      <w:r w:rsidRPr="008B19F3">
        <w:tab/>
      </w:r>
      <w:r w:rsidRPr="008B19F3">
        <w:tab/>
      </w:r>
      <w:r w:rsidR="00180BF0" w:rsidRPr="008B19F3">
        <w:t>30 : trente</w:t>
      </w:r>
      <w:r w:rsidRPr="008B19F3">
        <w:tab/>
      </w:r>
      <w:r w:rsidRPr="008B19F3">
        <w:tab/>
      </w:r>
      <w:r w:rsidRPr="008B19F3">
        <w:tab/>
      </w:r>
    </w:p>
    <w:p w:rsidR="008B19F3" w:rsidRPr="008B19F3" w:rsidRDefault="008B19F3" w:rsidP="008B19F3">
      <w:pPr>
        <w:jc w:val="both"/>
      </w:pPr>
      <w:r w:rsidRPr="008B19F3">
        <w:t>2 : deux</w:t>
      </w:r>
      <w:r w:rsidRPr="008B19F3">
        <w:tab/>
      </w:r>
      <w:r w:rsidR="00180BF0" w:rsidRPr="008B19F3">
        <w:t>12 : douze</w:t>
      </w:r>
      <w:r w:rsidRPr="008B19F3">
        <w:tab/>
      </w:r>
      <w:r w:rsidRPr="008B19F3">
        <w:tab/>
      </w:r>
      <w:r w:rsidR="00180BF0" w:rsidRPr="008B19F3">
        <w:t>40 : quarante</w:t>
      </w:r>
      <w:r w:rsidRPr="008B19F3">
        <w:tab/>
      </w:r>
      <w:r w:rsidRPr="008B19F3">
        <w:tab/>
      </w:r>
      <w:r w:rsidRPr="008B19F3">
        <w:tab/>
      </w:r>
    </w:p>
    <w:p w:rsidR="008B19F3" w:rsidRPr="008B19F3" w:rsidRDefault="008B19F3" w:rsidP="008B19F3">
      <w:pPr>
        <w:jc w:val="both"/>
      </w:pPr>
      <w:r w:rsidRPr="008B19F3">
        <w:t>3 : trois</w:t>
      </w:r>
      <w:r w:rsidRPr="008B19F3">
        <w:tab/>
      </w:r>
      <w:r w:rsidR="00180BF0" w:rsidRPr="008B19F3">
        <w:t>13 : treize</w:t>
      </w:r>
      <w:r w:rsidRPr="008B19F3">
        <w:tab/>
      </w:r>
      <w:r w:rsidRPr="008B19F3">
        <w:tab/>
      </w:r>
      <w:r w:rsidR="00180BF0" w:rsidRPr="008B19F3">
        <w:t>50 : cinquante</w:t>
      </w:r>
      <w:r w:rsidRPr="008B19F3">
        <w:tab/>
      </w:r>
      <w:r w:rsidRPr="008B19F3">
        <w:tab/>
      </w:r>
      <w:r w:rsidRPr="008B19F3">
        <w:tab/>
      </w:r>
    </w:p>
    <w:p w:rsidR="008B19F3" w:rsidRPr="008B19F3" w:rsidRDefault="008B19F3" w:rsidP="008B19F3">
      <w:pPr>
        <w:jc w:val="both"/>
      </w:pPr>
      <w:r w:rsidRPr="008B19F3">
        <w:t>4 : quatre</w:t>
      </w:r>
      <w:r w:rsidRPr="008B19F3">
        <w:tab/>
      </w:r>
      <w:r w:rsidR="00180BF0" w:rsidRPr="008B19F3">
        <w:t>14 : quatorze</w:t>
      </w:r>
      <w:r w:rsidRPr="008B19F3">
        <w:tab/>
      </w:r>
      <w:r w:rsidRPr="008B19F3">
        <w:tab/>
      </w:r>
      <w:r w:rsidR="00180BF0" w:rsidRPr="008B19F3">
        <w:t>60 : soixante</w:t>
      </w:r>
      <w:r w:rsidRPr="008B19F3">
        <w:tab/>
      </w:r>
      <w:r w:rsidRPr="008B19F3">
        <w:tab/>
      </w:r>
      <w:r w:rsidR="00556BE0">
        <w:tab/>
      </w:r>
    </w:p>
    <w:p w:rsidR="008B19F3" w:rsidRPr="008B19F3" w:rsidRDefault="008B19F3" w:rsidP="008B19F3">
      <w:pPr>
        <w:jc w:val="both"/>
      </w:pPr>
      <w:r w:rsidRPr="008B19F3">
        <w:t>5 : cinq</w:t>
      </w:r>
      <w:r w:rsidRPr="008B19F3">
        <w:tab/>
      </w:r>
      <w:r w:rsidR="00180BF0" w:rsidRPr="008B19F3">
        <w:t>15 : quinze</w:t>
      </w:r>
      <w:r w:rsidRPr="008B19F3">
        <w:tab/>
      </w:r>
      <w:r w:rsidRPr="008B19F3">
        <w:tab/>
      </w:r>
      <w:r w:rsidR="00180BF0" w:rsidRPr="008B19F3">
        <w:t>70 : soixante-dix</w:t>
      </w:r>
      <w:r w:rsidRPr="008B19F3">
        <w:tab/>
      </w:r>
      <w:r w:rsidRPr="008B19F3">
        <w:tab/>
      </w:r>
    </w:p>
    <w:p w:rsidR="008B19F3" w:rsidRPr="008B19F3" w:rsidRDefault="008B19F3" w:rsidP="008B19F3">
      <w:pPr>
        <w:jc w:val="both"/>
      </w:pPr>
      <w:r w:rsidRPr="008B19F3">
        <w:t>6 : six</w:t>
      </w:r>
      <w:r w:rsidRPr="008B19F3">
        <w:tab/>
      </w:r>
      <w:r w:rsidRPr="008B19F3">
        <w:tab/>
      </w:r>
      <w:r w:rsidR="00180BF0" w:rsidRPr="008B19F3">
        <w:t>16 : seize</w:t>
      </w:r>
      <w:r w:rsidRPr="008B19F3">
        <w:tab/>
      </w:r>
      <w:r w:rsidRPr="008B19F3">
        <w:tab/>
      </w:r>
      <w:r w:rsidR="00180BF0" w:rsidRPr="008B19F3">
        <w:t>80 : quatre-vingt</w:t>
      </w:r>
      <w:r w:rsidR="00180BF0" w:rsidRPr="008B19F3">
        <w:rPr>
          <w:color w:val="FF0000"/>
          <w:u w:val="single" w:color="000000" w:themeColor="text1"/>
        </w:rPr>
        <w:t>s</w:t>
      </w:r>
      <w:r w:rsidRPr="008B19F3">
        <w:tab/>
      </w:r>
      <w:r w:rsidRPr="008B19F3">
        <w:tab/>
      </w:r>
    </w:p>
    <w:p w:rsidR="00180BF0" w:rsidRDefault="00180BF0" w:rsidP="008B19F3">
      <w:pPr>
        <w:jc w:val="both"/>
      </w:pPr>
      <w:r w:rsidRPr="008B19F3">
        <w:t>7 : sept</w:t>
      </w:r>
      <w:r w:rsidRPr="008B19F3">
        <w:tab/>
      </w:r>
      <w:r>
        <w:tab/>
      </w:r>
      <w:r w:rsidRPr="008B19F3">
        <w:t>17 : dix-sept</w:t>
      </w:r>
      <w:r w:rsidR="008B19F3" w:rsidRPr="008B19F3">
        <w:t xml:space="preserve">  </w:t>
      </w:r>
      <w:r>
        <w:tab/>
      </w:r>
      <w:r>
        <w:tab/>
      </w:r>
      <w:r w:rsidRPr="008B19F3">
        <w:t>90 : quatre-vingt-dix</w:t>
      </w:r>
    </w:p>
    <w:p w:rsidR="008B19F3" w:rsidRPr="008B19F3" w:rsidRDefault="00180BF0" w:rsidP="008B19F3">
      <w:pPr>
        <w:jc w:val="both"/>
      </w:pPr>
      <w:r w:rsidRPr="008B19F3">
        <w:t>8 : huit</w:t>
      </w:r>
      <w:r w:rsidR="00556BE0">
        <w:tab/>
      </w:r>
      <w:r>
        <w:tab/>
      </w:r>
      <w:r w:rsidRPr="008B19F3">
        <w:t>18 : dix-huit</w:t>
      </w:r>
      <w:r>
        <w:tab/>
      </w:r>
      <w:r>
        <w:tab/>
      </w:r>
      <w:r w:rsidRPr="008B19F3">
        <w:t>100 : cent</w:t>
      </w:r>
    </w:p>
    <w:p w:rsidR="00180BF0" w:rsidRDefault="00180BF0" w:rsidP="005A7682">
      <w:pPr>
        <w:jc w:val="both"/>
      </w:pPr>
      <w:r w:rsidRPr="008B19F3">
        <w:t>9 : neuf</w:t>
      </w:r>
      <w:r>
        <w:tab/>
      </w:r>
      <w:r w:rsidRPr="008B19F3">
        <w:t>19 : dix-neuf</w:t>
      </w:r>
      <w:r>
        <w:tab/>
      </w:r>
      <w:r>
        <w:tab/>
      </w:r>
      <w:r w:rsidRPr="008B19F3">
        <w:t>1 000 : mille</w:t>
      </w:r>
    </w:p>
    <w:p w:rsidR="00180BF0" w:rsidRDefault="00180BF0" w:rsidP="005A7682">
      <w:pPr>
        <w:jc w:val="both"/>
      </w:pPr>
      <w:r>
        <w:t>1</w:t>
      </w:r>
      <w:r w:rsidRPr="008B19F3">
        <w:t>0 : dix</w:t>
      </w:r>
      <w:r>
        <w:tab/>
      </w:r>
      <w:r w:rsidRPr="008B19F3">
        <w:t>20 : vingt</w:t>
      </w:r>
      <w:r w:rsidRPr="008B19F3">
        <w:tab/>
      </w:r>
      <w:r>
        <w:tab/>
      </w:r>
      <w:r w:rsidRPr="008B19F3">
        <w:t>1 000 000 : million</w:t>
      </w:r>
    </w:p>
    <w:p w:rsidR="005A7682" w:rsidRDefault="00180BF0" w:rsidP="00180BF0">
      <w:pPr>
        <w:ind w:left="2832" w:firstLine="708"/>
        <w:jc w:val="both"/>
      </w:pPr>
      <w:r w:rsidRPr="008B19F3">
        <w:t>1 000 000 000 : milliard</w:t>
      </w:r>
      <w:r w:rsidRPr="008B19F3">
        <w:tab/>
      </w:r>
    </w:p>
    <w:p w:rsidR="00180BF0" w:rsidRPr="008B19F3" w:rsidRDefault="00180BF0" w:rsidP="00180BF0">
      <w:pPr>
        <w:ind w:left="2832" w:firstLine="708"/>
        <w:jc w:val="both"/>
        <w:rPr>
          <w:b/>
          <w:bCs/>
          <w:iCs/>
          <w:color w:val="0000FF"/>
        </w:rPr>
      </w:pPr>
    </w:p>
    <w:p w:rsidR="008B19F3" w:rsidRPr="008B19F3" w:rsidRDefault="008B19F3" w:rsidP="008B19F3">
      <w:pPr>
        <w:jc w:val="both"/>
        <w:rPr>
          <w:b/>
          <w:u w:val="single"/>
        </w:rPr>
      </w:pPr>
      <w:r w:rsidRPr="008B19F3">
        <w:rPr>
          <w:b/>
          <w:u w:val="single"/>
        </w:rPr>
        <w:t>Règles d'écriture des nombres en lettres :</w:t>
      </w:r>
    </w:p>
    <w:p w:rsidR="008B19F3" w:rsidRPr="008B19F3" w:rsidRDefault="008B19F3" w:rsidP="008B19F3">
      <w:pPr>
        <w:jc w:val="both"/>
        <w:rPr>
          <w:b/>
          <w:bCs/>
        </w:rPr>
      </w:pPr>
    </w:p>
    <w:p w:rsidR="008B19F3" w:rsidRPr="008B19F3" w:rsidRDefault="008B19F3" w:rsidP="008B19F3">
      <w:pPr>
        <w:jc w:val="both"/>
      </w:pPr>
      <w:r w:rsidRPr="008B19F3">
        <w:rPr>
          <w:b/>
          <w:bCs/>
        </w:rPr>
        <w:sym w:font="Wingdings" w:char="F0E8"/>
      </w:r>
      <w:r w:rsidRPr="008B19F3">
        <w:rPr>
          <w:b/>
          <w:bCs/>
        </w:rPr>
        <w:t xml:space="preserve"> </w:t>
      </w:r>
      <w:r w:rsidRPr="00026E74">
        <w:rPr>
          <w:b/>
          <w:bCs/>
          <w:highlight w:val="yellow"/>
        </w:rPr>
        <w:t>Vingt</w:t>
      </w:r>
      <w:r w:rsidRPr="008B19F3">
        <w:rPr>
          <w:b/>
          <w:bCs/>
        </w:rPr>
        <w:t xml:space="preserve">, </w:t>
      </w:r>
      <w:r w:rsidRPr="008B19F3">
        <w:t>s'écrit avec un "s" s'il n'est suivi d'aucun chiffre :</w:t>
      </w:r>
    </w:p>
    <w:p w:rsidR="008B19F3" w:rsidRPr="008B19F3" w:rsidRDefault="008B19F3" w:rsidP="008B19F3">
      <w:pPr>
        <w:ind w:firstLine="708"/>
        <w:jc w:val="both"/>
        <w:rPr>
          <w:b/>
          <w:bCs/>
          <w:iCs/>
        </w:rPr>
      </w:pPr>
      <w:r w:rsidRPr="008B19F3">
        <w:rPr>
          <w:u w:val="single"/>
        </w:rPr>
        <w:t>Exemple</w:t>
      </w:r>
      <w:r w:rsidRPr="008B19F3">
        <w:t xml:space="preserve"> : On écrit </w:t>
      </w:r>
      <w:r w:rsidRPr="00026E74">
        <w:rPr>
          <w:b/>
          <w:bCs/>
          <w:iCs/>
          <w:highlight w:val="yellow"/>
        </w:rPr>
        <w:t>quatre-</w:t>
      </w:r>
      <w:r w:rsidRPr="00026E74">
        <w:rPr>
          <w:b/>
          <w:bCs/>
          <w:iCs/>
          <w:highlight w:val="yellow"/>
          <w:u w:val="single"/>
        </w:rPr>
        <w:t>vingt</w:t>
      </w:r>
      <w:r w:rsidRPr="00026E74">
        <w:rPr>
          <w:b/>
          <w:bCs/>
          <w:iCs/>
          <w:color w:val="FF0000"/>
          <w:highlight w:val="yellow"/>
          <w:u w:val="double" w:color="000000" w:themeColor="text1"/>
        </w:rPr>
        <w:t>s</w:t>
      </w:r>
      <w:r w:rsidRPr="008B19F3">
        <w:rPr>
          <w:u w:color="000000" w:themeColor="text1"/>
        </w:rPr>
        <w:t xml:space="preserve"> </w:t>
      </w:r>
      <w:r w:rsidRPr="008B19F3">
        <w:t xml:space="preserve">mais on écrit </w:t>
      </w:r>
      <w:r w:rsidRPr="00026E74">
        <w:rPr>
          <w:b/>
          <w:bCs/>
          <w:iCs/>
          <w:highlight w:val="yellow"/>
        </w:rPr>
        <w:t>quatre-</w:t>
      </w:r>
      <w:r w:rsidRPr="00026E74">
        <w:rPr>
          <w:b/>
          <w:bCs/>
          <w:iCs/>
          <w:highlight w:val="yellow"/>
          <w:u w:val="single" w:color="000000" w:themeColor="text1"/>
        </w:rPr>
        <w:t>vingt</w:t>
      </w:r>
      <w:r w:rsidRPr="00026E74">
        <w:rPr>
          <w:b/>
          <w:bCs/>
          <w:iCs/>
          <w:highlight w:val="yellow"/>
        </w:rPr>
        <w:t>-dix</w:t>
      </w:r>
    </w:p>
    <w:p w:rsidR="008B19F3" w:rsidRPr="008B19F3" w:rsidRDefault="008B19F3" w:rsidP="008B19F3">
      <w:pPr>
        <w:jc w:val="both"/>
        <w:rPr>
          <w:b/>
          <w:bCs/>
          <w:iCs/>
        </w:rPr>
      </w:pPr>
    </w:p>
    <w:p w:rsidR="008B19F3" w:rsidRPr="008B19F3" w:rsidRDefault="008B19F3" w:rsidP="008B19F3">
      <w:pPr>
        <w:jc w:val="both"/>
      </w:pPr>
      <w:r w:rsidRPr="008B19F3">
        <w:rPr>
          <w:b/>
          <w:bCs/>
          <w:iCs/>
        </w:rPr>
        <w:sym w:font="Wingdings" w:char="F0E8"/>
      </w:r>
      <w:r w:rsidRPr="008B19F3">
        <w:rPr>
          <w:b/>
          <w:bCs/>
          <w:iCs/>
        </w:rPr>
        <w:t xml:space="preserve"> </w:t>
      </w:r>
      <w:r w:rsidRPr="00537CA5">
        <w:rPr>
          <w:b/>
          <w:bCs/>
          <w:highlight w:val="yellow"/>
        </w:rPr>
        <w:t>Cent</w:t>
      </w:r>
      <w:r w:rsidRPr="008B19F3">
        <w:rPr>
          <w:b/>
          <w:bCs/>
        </w:rPr>
        <w:t xml:space="preserve"> </w:t>
      </w:r>
      <w:r w:rsidRPr="008B19F3">
        <w:t xml:space="preserve">s'accorde s'il n'est suivi d'aucun chiffre. </w:t>
      </w:r>
    </w:p>
    <w:p w:rsidR="008B19F3" w:rsidRPr="008B19F3" w:rsidRDefault="008B19F3" w:rsidP="008B19F3">
      <w:pPr>
        <w:ind w:firstLine="708"/>
        <w:jc w:val="both"/>
        <w:rPr>
          <w:b/>
          <w:bCs/>
          <w:iCs/>
        </w:rPr>
      </w:pPr>
      <w:r w:rsidRPr="008B19F3">
        <w:rPr>
          <w:u w:val="single"/>
        </w:rPr>
        <w:t>Exemple</w:t>
      </w:r>
      <w:r w:rsidRPr="008B19F3">
        <w:t xml:space="preserve"> : On écrit </w:t>
      </w:r>
      <w:r w:rsidRPr="00537CA5">
        <w:rPr>
          <w:b/>
          <w:bCs/>
          <w:iCs/>
          <w:highlight w:val="yellow"/>
        </w:rPr>
        <w:t>deux-</w:t>
      </w:r>
      <w:r w:rsidRPr="00537CA5">
        <w:rPr>
          <w:b/>
          <w:bCs/>
          <w:iCs/>
          <w:highlight w:val="yellow"/>
          <w:u w:val="single" w:color="000000" w:themeColor="text1"/>
        </w:rPr>
        <w:t>cent</w:t>
      </w:r>
      <w:r w:rsidRPr="00537CA5">
        <w:rPr>
          <w:b/>
          <w:bCs/>
          <w:iCs/>
          <w:color w:val="FF0000"/>
          <w:highlight w:val="yellow"/>
          <w:u w:val="double" w:color="000000" w:themeColor="text1"/>
        </w:rPr>
        <w:t>s</w:t>
      </w:r>
      <w:r w:rsidRPr="008B19F3">
        <w:rPr>
          <w:b/>
          <w:bCs/>
          <w:iCs/>
        </w:rPr>
        <w:t xml:space="preserve"> </w:t>
      </w:r>
      <w:r w:rsidRPr="008B19F3">
        <w:t xml:space="preserve">mais on écrit </w:t>
      </w:r>
      <w:r w:rsidRPr="00537CA5">
        <w:rPr>
          <w:b/>
          <w:bCs/>
          <w:iCs/>
          <w:highlight w:val="yellow"/>
        </w:rPr>
        <w:t>deux-</w:t>
      </w:r>
      <w:r w:rsidRPr="00537CA5">
        <w:rPr>
          <w:b/>
          <w:bCs/>
          <w:iCs/>
          <w:highlight w:val="yellow"/>
          <w:u w:val="single"/>
        </w:rPr>
        <w:t>cent</w:t>
      </w:r>
      <w:r w:rsidRPr="00537CA5">
        <w:rPr>
          <w:b/>
          <w:bCs/>
          <w:iCs/>
          <w:highlight w:val="yellow"/>
        </w:rPr>
        <w:t>-quatre</w:t>
      </w:r>
    </w:p>
    <w:p w:rsidR="008B19F3" w:rsidRPr="008B19F3" w:rsidRDefault="008B19F3" w:rsidP="008B19F3">
      <w:pPr>
        <w:jc w:val="both"/>
        <w:rPr>
          <w:b/>
          <w:bCs/>
          <w:iCs/>
        </w:rPr>
      </w:pPr>
    </w:p>
    <w:p w:rsidR="008B19F3" w:rsidRPr="008B19F3" w:rsidRDefault="008B19F3" w:rsidP="008B19F3">
      <w:pPr>
        <w:jc w:val="both"/>
      </w:pPr>
      <w:r w:rsidRPr="008B19F3">
        <w:rPr>
          <w:b/>
          <w:bCs/>
          <w:iCs/>
        </w:rPr>
        <w:sym w:font="Wingdings" w:char="F0E8"/>
      </w:r>
      <w:r w:rsidRPr="008B19F3">
        <w:rPr>
          <w:b/>
          <w:bCs/>
          <w:iCs/>
        </w:rPr>
        <w:t xml:space="preserve"> </w:t>
      </w:r>
      <w:r w:rsidRPr="00537CA5">
        <w:rPr>
          <w:b/>
          <w:bCs/>
          <w:iCs/>
          <w:highlight w:val="yellow"/>
        </w:rPr>
        <w:t>L</w:t>
      </w:r>
      <w:r w:rsidRPr="00537CA5">
        <w:rPr>
          <w:b/>
          <w:bCs/>
          <w:highlight w:val="yellow"/>
        </w:rPr>
        <w:t>e trait d'union</w:t>
      </w:r>
      <w:r w:rsidRPr="008B19F3">
        <w:t xml:space="preserve"> s'utilise systématiquement pour relier les nombres.</w:t>
      </w:r>
    </w:p>
    <w:p w:rsidR="008B19F3" w:rsidRPr="00187A01" w:rsidRDefault="008B19F3" w:rsidP="008B19F3">
      <w:pPr>
        <w:ind w:firstLine="708"/>
        <w:jc w:val="both"/>
        <w:rPr>
          <w:iCs/>
        </w:rPr>
      </w:pPr>
      <w:r w:rsidRPr="00187A01">
        <w:rPr>
          <w:u w:val="single"/>
        </w:rPr>
        <w:t>Exemple</w:t>
      </w:r>
      <w:r w:rsidR="004F0579">
        <w:rPr>
          <w:u w:val="single"/>
        </w:rPr>
        <w:t>s</w:t>
      </w:r>
      <w:r w:rsidRPr="00187A01">
        <w:t> :</w:t>
      </w:r>
      <w:r w:rsidRPr="00187A01">
        <w:rPr>
          <w:iCs/>
        </w:rPr>
        <w:t xml:space="preserve"> vingt-et-un / cent-trente-quatre / mille-deux-cent-trois</w:t>
      </w:r>
    </w:p>
    <w:p w:rsidR="008B19F3" w:rsidRPr="008B19F3" w:rsidRDefault="008B19F3" w:rsidP="008B19F3">
      <w:pPr>
        <w:jc w:val="both"/>
        <w:rPr>
          <w:color w:val="0000FF"/>
        </w:rPr>
      </w:pPr>
    </w:p>
    <w:p w:rsidR="008B19F3" w:rsidRPr="008B19F3" w:rsidRDefault="008B19F3" w:rsidP="008B19F3">
      <w:pPr>
        <w:jc w:val="both"/>
      </w:pPr>
      <w:r w:rsidRPr="008B19F3">
        <w:rPr>
          <w:b/>
          <w:bCs/>
          <w:iCs/>
        </w:rPr>
        <w:sym w:font="Wingdings" w:char="F0E8"/>
      </w:r>
      <w:r w:rsidRPr="008B19F3">
        <w:rPr>
          <w:b/>
          <w:bCs/>
          <w:iCs/>
        </w:rPr>
        <w:t xml:space="preserve"> </w:t>
      </w:r>
      <w:r w:rsidRPr="00537CA5">
        <w:rPr>
          <w:b/>
          <w:bCs/>
          <w:iCs/>
          <w:highlight w:val="yellow"/>
        </w:rPr>
        <w:t>Mille</w:t>
      </w:r>
      <w:r w:rsidRPr="008B19F3">
        <w:t xml:space="preserve"> est un mot invariable</w:t>
      </w:r>
    </w:p>
    <w:p w:rsidR="008B19F3" w:rsidRPr="008B19F3" w:rsidRDefault="008B19F3" w:rsidP="008B19F3">
      <w:pPr>
        <w:ind w:firstLine="708"/>
        <w:jc w:val="both"/>
        <w:rPr>
          <w:b/>
          <w:bCs/>
          <w:iCs/>
          <w:u w:val="single" w:color="000000" w:themeColor="text1"/>
        </w:rPr>
      </w:pPr>
      <w:r w:rsidRPr="008B19F3">
        <w:rPr>
          <w:u w:val="single" w:color="000000" w:themeColor="text1"/>
        </w:rPr>
        <w:t>Exemple</w:t>
      </w:r>
      <w:r w:rsidRPr="008B19F3">
        <w:t xml:space="preserve"> : </w:t>
      </w:r>
      <w:r w:rsidR="00F52C27" w:rsidRPr="00537CA5">
        <w:rPr>
          <w:b/>
          <w:bCs/>
          <w:iCs/>
          <w:highlight w:val="yellow"/>
        </w:rPr>
        <w:t>deux-</w:t>
      </w:r>
      <w:r w:rsidRPr="00537CA5">
        <w:rPr>
          <w:b/>
          <w:bCs/>
          <w:iCs/>
          <w:highlight w:val="yellow"/>
          <w:u w:val="single" w:color="000000" w:themeColor="text1"/>
        </w:rPr>
        <w:t>mille</w:t>
      </w:r>
    </w:p>
    <w:p w:rsidR="006078B8" w:rsidRDefault="006078B8" w:rsidP="008B19F3">
      <w:pPr>
        <w:jc w:val="both"/>
        <w:rPr>
          <w:b/>
          <w:bCs/>
          <w:iCs/>
        </w:rPr>
      </w:pPr>
    </w:p>
    <w:p w:rsidR="006078B8" w:rsidRDefault="006078B8" w:rsidP="008B19F3">
      <w:pPr>
        <w:jc w:val="both"/>
        <w:rPr>
          <w:b/>
          <w:bCs/>
          <w:iCs/>
        </w:rPr>
      </w:pPr>
    </w:p>
    <w:p w:rsidR="006078B8" w:rsidRDefault="006078B8" w:rsidP="008B19F3">
      <w:pPr>
        <w:jc w:val="both"/>
        <w:rPr>
          <w:b/>
          <w:bCs/>
          <w:iCs/>
        </w:rPr>
      </w:pPr>
    </w:p>
    <w:p w:rsidR="008B19F3" w:rsidRPr="008B19F3" w:rsidRDefault="008B19F3" w:rsidP="008B19F3">
      <w:pPr>
        <w:jc w:val="both"/>
      </w:pPr>
      <w:r w:rsidRPr="008B19F3">
        <w:rPr>
          <w:b/>
          <w:bCs/>
          <w:iCs/>
        </w:rPr>
        <w:lastRenderedPageBreak/>
        <w:sym w:font="Wingdings" w:char="F0E8"/>
      </w:r>
      <w:r w:rsidRPr="008B19F3">
        <w:rPr>
          <w:b/>
          <w:bCs/>
          <w:iCs/>
        </w:rPr>
        <w:t xml:space="preserve"> </w:t>
      </w:r>
      <w:r w:rsidRPr="00537CA5">
        <w:rPr>
          <w:b/>
          <w:bCs/>
          <w:iCs/>
          <w:highlight w:val="yellow"/>
        </w:rPr>
        <w:t>Million</w:t>
      </w:r>
      <w:r w:rsidRPr="008B19F3">
        <w:rPr>
          <w:b/>
          <w:bCs/>
          <w:iCs/>
        </w:rPr>
        <w:t xml:space="preserve"> </w:t>
      </w:r>
      <w:r w:rsidRPr="008B19F3">
        <w:rPr>
          <w:iCs/>
        </w:rPr>
        <w:t xml:space="preserve">et </w:t>
      </w:r>
      <w:r w:rsidRPr="00537CA5">
        <w:rPr>
          <w:b/>
          <w:bCs/>
          <w:iCs/>
          <w:highlight w:val="yellow"/>
        </w:rPr>
        <w:t>milliard s'accordent toujours !</w:t>
      </w:r>
      <w:r w:rsidRPr="008B19F3">
        <w:t xml:space="preserve"> </w:t>
      </w:r>
    </w:p>
    <w:p w:rsidR="008B19F3" w:rsidRPr="008B19F3" w:rsidRDefault="008B19F3" w:rsidP="008B19F3">
      <w:pPr>
        <w:ind w:firstLine="708"/>
        <w:jc w:val="both"/>
      </w:pPr>
      <w:r w:rsidRPr="008B19F3">
        <w:rPr>
          <w:u w:val="single" w:color="000000" w:themeColor="text1"/>
        </w:rPr>
        <w:t>Exemples</w:t>
      </w:r>
      <w:r w:rsidR="006078B8">
        <w:t> : trois-</w:t>
      </w:r>
      <w:r w:rsidRPr="008B19F3">
        <w:t>million</w:t>
      </w:r>
      <w:r w:rsidRPr="008B19F3">
        <w:rPr>
          <w:b/>
          <w:bCs/>
          <w:color w:val="FF0000"/>
          <w:u w:val="single" w:color="000000" w:themeColor="text1"/>
        </w:rPr>
        <w:t>s</w:t>
      </w:r>
      <w:r w:rsidRPr="008B19F3">
        <w:t xml:space="preserve"> </w:t>
      </w:r>
    </w:p>
    <w:p w:rsidR="008B19F3" w:rsidRPr="008B19F3" w:rsidRDefault="006078B8" w:rsidP="008B19F3">
      <w:pPr>
        <w:ind w:firstLine="708"/>
        <w:jc w:val="both"/>
      </w:pPr>
      <w:r>
        <w:t xml:space="preserve">                   trois-</w:t>
      </w:r>
      <w:r w:rsidR="008B19F3" w:rsidRPr="008B19F3">
        <w:t>million</w:t>
      </w:r>
      <w:r w:rsidR="008B19F3" w:rsidRPr="008B19F3">
        <w:rPr>
          <w:b/>
          <w:bCs/>
          <w:color w:val="FF0000"/>
          <w:u w:val="single" w:color="000000" w:themeColor="text1"/>
        </w:rPr>
        <w:t>s</w:t>
      </w:r>
      <w:r>
        <w:t>-</w:t>
      </w:r>
      <w:r w:rsidR="008B19F3" w:rsidRPr="008B19F3">
        <w:t>quinze</w:t>
      </w:r>
    </w:p>
    <w:p w:rsidR="008B19F3" w:rsidRPr="008B19F3" w:rsidRDefault="006078B8" w:rsidP="008B19F3">
      <w:pPr>
        <w:ind w:firstLine="708"/>
        <w:jc w:val="both"/>
      </w:pPr>
      <w:r>
        <w:t xml:space="preserve">                   </w:t>
      </w:r>
      <w:proofErr w:type="gramStart"/>
      <w:r>
        <w:t>deux-</w:t>
      </w:r>
      <w:proofErr w:type="gramEnd"/>
      <w:r w:rsidR="008B19F3" w:rsidRPr="008B19F3">
        <w:t>milliard</w:t>
      </w:r>
      <w:r w:rsidR="008B19F3" w:rsidRPr="008B19F3">
        <w:rPr>
          <w:color w:val="FF0000"/>
          <w:u w:val="single" w:color="000000" w:themeColor="text1"/>
        </w:rPr>
        <w:t>s</w:t>
      </w:r>
    </w:p>
    <w:p w:rsidR="008B19F3" w:rsidRPr="008B19F3" w:rsidRDefault="008B19F3" w:rsidP="008B19F3">
      <w:pPr>
        <w:jc w:val="both"/>
        <w:rPr>
          <w:color w:val="FF0000"/>
          <w:u w:val="single"/>
        </w:rPr>
      </w:pPr>
    </w:p>
    <w:p w:rsidR="005A7682" w:rsidRPr="00187A01" w:rsidRDefault="005A7682" w:rsidP="005A7682">
      <w:pPr>
        <w:jc w:val="both"/>
        <w:rPr>
          <w:b/>
          <w:u w:val="single"/>
        </w:rPr>
      </w:pPr>
      <w:r w:rsidRPr="00187A01">
        <w:rPr>
          <w:b/>
          <w:u w:val="single"/>
        </w:rPr>
        <w:t>Les nombres de plus de six chiffres :</w:t>
      </w:r>
    </w:p>
    <w:p w:rsidR="00DB769A" w:rsidRDefault="00DB769A" w:rsidP="00F52C27">
      <w:pPr>
        <w:jc w:val="both"/>
        <w:rPr>
          <w:color w:val="0000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0"/>
        <w:gridCol w:w="600"/>
        <w:gridCol w:w="598"/>
        <w:gridCol w:w="595"/>
        <w:gridCol w:w="596"/>
        <w:gridCol w:w="596"/>
        <w:gridCol w:w="596"/>
        <w:gridCol w:w="596"/>
        <w:gridCol w:w="596"/>
        <w:gridCol w:w="596"/>
        <w:gridCol w:w="596"/>
        <w:gridCol w:w="597"/>
      </w:tblGrid>
      <w:tr w:rsidR="00DB769A" w:rsidTr="00DB769A">
        <w:tc>
          <w:tcPr>
            <w:tcW w:w="1898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69A" w:rsidRPr="00187A01" w:rsidRDefault="00DB769A" w:rsidP="00DB769A">
            <w:pPr>
              <w:jc w:val="center"/>
            </w:pPr>
            <w:r w:rsidRPr="00187A01">
              <w:t>milliards</w:t>
            </w:r>
          </w:p>
        </w:tc>
        <w:tc>
          <w:tcPr>
            <w:tcW w:w="189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69A" w:rsidRPr="00187A01" w:rsidRDefault="00DB769A" w:rsidP="00DB769A">
            <w:pPr>
              <w:jc w:val="center"/>
            </w:pPr>
            <w:r w:rsidRPr="00187A01">
              <w:t>millions</w:t>
            </w:r>
          </w:p>
        </w:tc>
        <w:tc>
          <w:tcPr>
            <w:tcW w:w="189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69A" w:rsidRPr="00187A01" w:rsidRDefault="00DB769A" w:rsidP="00DB769A">
            <w:pPr>
              <w:jc w:val="center"/>
            </w:pPr>
            <w:r w:rsidRPr="00187A01">
              <w:t>milliers</w:t>
            </w:r>
          </w:p>
        </w:tc>
        <w:tc>
          <w:tcPr>
            <w:tcW w:w="189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69A" w:rsidRPr="00187A01" w:rsidRDefault="00DB769A" w:rsidP="00DB769A">
            <w:pPr>
              <w:jc w:val="center"/>
            </w:pPr>
            <w:r w:rsidRPr="00187A01">
              <w:t>unités</w:t>
            </w:r>
          </w:p>
        </w:tc>
      </w:tr>
      <w:tr w:rsidR="00DB769A" w:rsidTr="00DB769A"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DB769A" w:rsidRDefault="00DB769A" w:rsidP="00DB769A">
            <w:pPr>
              <w:jc w:val="center"/>
              <w:rPr>
                <w:color w:val="0000FF"/>
              </w:rPr>
            </w:pPr>
            <w:r w:rsidRPr="008B19F3">
              <w:rPr>
                <w:color w:val="008000"/>
              </w:rPr>
              <w:t>c</w:t>
            </w:r>
          </w:p>
        </w:tc>
        <w:tc>
          <w:tcPr>
            <w:tcW w:w="633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B769A" w:rsidRDefault="00DB769A" w:rsidP="00DB769A">
            <w:pPr>
              <w:jc w:val="center"/>
              <w:rPr>
                <w:color w:val="0000FF"/>
              </w:rPr>
            </w:pPr>
            <w:r w:rsidRPr="008B19F3">
              <w:rPr>
                <w:color w:val="FF0000"/>
              </w:rPr>
              <w:t>d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B769A" w:rsidRDefault="00DB769A" w:rsidP="00DB769A">
            <w:pPr>
              <w:jc w:val="center"/>
              <w:rPr>
                <w:color w:val="0000FF"/>
              </w:rPr>
            </w:pPr>
            <w:r w:rsidRPr="008B19F3">
              <w:rPr>
                <w:color w:val="0000FF"/>
              </w:rPr>
              <w:t>u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DB769A" w:rsidRDefault="00DB769A" w:rsidP="00DB769A">
            <w:pPr>
              <w:jc w:val="center"/>
              <w:rPr>
                <w:color w:val="0000FF"/>
              </w:rPr>
            </w:pPr>
            <w:r w:rsidRPr="008B19F3">
              <w:rPr>
                <w:color w:val="008000"/>
              </w:rPr>
              <w:t>c</w:t>
            </w:r>
          </w:p>
        </w:tc>
        <w:tc>
          <w:tcPr>
            <w:tcW w:w="632" w:type="dxa"/>
            <w:tcBorders>
              <w:top w:val="single" w:sz="18" w:space="0" w:color="auto"/>
              <w:bottom w:val="single" w:sz="12" w:space="0" w:color="auto"/>
            </w:tcBorders>
          </w:tcPr>
          <w:p w:rsidR="00DB769A" w:rsidRDefault="00DB769A" w:rsidP="00DB769A">
            <w:pPr>
              <w:jc w:val="center"/>
              <w:rPr>
                <w:color w:val="0000FF"/>
              </w:rPr>
            </w:pPr>
            <w:r w:rsidRPr="008B19F3">
              <w:rPr>
                <w:color w:val="FF0000"/>
              </w:rPr>
              <w:t>d</w:t>
            </w:r>
          </w:p>
        </w:tc>
        <w:tc>
          <w:tcPr>
            <w:tcW w:w="63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769A" w:rsidRDefault="00DB769A" w:rsidP="00DB769A">
            <w:pPr>
              <w:jc w:val="center"/>
              <w:rPr>
                <w:color w:val="0000FF"/>
              </w:rPr>
            </w:pPr>
            <w:r w:rsidRPr="008B19F3">
              <w:rPr>
                <w:color w:val="0000FF"/>
              </w:rPr>
              <w:t>u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DB769A" w:rsidRDefault="00DB769A" w:rsidP="00DB769A">
            <w:pPr>
              <w:jc w:val="center"/>
              <w:rPr>
                <w:color w:val="0000FF"/>
              </w:rPr>
            </w:pPr>
            <w:r w:rsidRPr="008B19F3">
              <w:rPr>
                <w:color w:val="008000"/>
              </w:rPr>
              <w:t>c</w:t>
            </w:r>
          </w:p>
        </w:tc>
        <w:tc>
          <w:tcPr>
            <w:tcW w:w="632" w:type="dxa"/>
            <w:tcBorders>
              <w:top w:val="single" w:sz="18" w:space="0" w:color="auto"/>
              <w:bottom w:val="single" w:sz="12" w:space="0" w:color="auto"/>
            </w:tcBorders>
          </w:tcPr>
          <w:p w:rsidR="00DB769A" w:rsidRDefault="00DB769A" w:rsidP="00DB769A">
            <w:pPr>
              <w:jc w:val="center"/>
              <w:rPr>
                <w:color w:val="0000FF"/>
              </w:rPr>
            </w:pPr>
            <w:r w:rsidRPr="008B19F3">
              <w:rPr>
                <w:color w:val="FF0000"/>
              </w:rPr>
              <w:t>d</w:t>
            </w:r>
          </w:p>
        </w:tc>
        <w:tc>
          <w:tcPr>
            <w:tcW w:w="63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769A" w:rsidRDefault="00DB769A" w:rsidP="00DB769A">
            <w:pPr>
              <w:jc w:val="center"/>
              <w:rPr>
                <w:color w:val="0000FF"/>
              </w:rPr>
            </w:pPr>
            <w:r w:rsidRPr="008B19F3">
              <w:rPr>
                <w:color w:val="0000FF"/>
              </w:rPr>
              <w:t>u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DB769A" w:rsidRDefault="00DB769A" w:rsidP="00DB769A">
            <w:pPr>
              <w:jc w:val="center"/>
              <w:rPr>
                <w:color w:val="0000FF"/>
              </w:rPr>
            </w:pPr>
            <w:r w:rsidRPr="008B19F3">
              <w:rPr>
                <w:color w:val="008000"/>
              </w:rPr>
              <w:t>c</w:t>
            </w:r>
          </w:p>
        </w:tc>
        <w:tc>
          <w:tcPr>
            <w:tcW w:w="632" w:type="dxa"/>
            <w:tcBorders>
              <w:top w:val="single" w:sz="18" w:space="0" w:color="auto"/>
              <w:bottom w:val="single" w:sz="12" w:space="0" w:color="auto"/>
            </w:tcBorders>
          </w:tcPr>
          <w:p w:rsidR="00DB769A" w:rsidRDefault="00DB769A" w:rsidP="00DB769A">
            <w:pPr>
              <w:jc w:val="center"/>
              <w:rPr>
                <w:color w:val="0000FF"/>
              </w:rPr>
            </w:pPr>
            <w:r w:rsidRPr="008B19F3">
              <w:rPr>
                <w:color w:val="FF0000"/>
              </w:rPr>
              <w:t>d</w:t>
            </w:r>
          </w:p>
        </w:tc>
        <w:tc>
          <w:tcPr>
            <w:tcW w:w="63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769A" w:rsidRDefault="00DB769A" w:rsidP="00DB769A">
            <w:pPr>
              <w:jc w:val="center"/>
              <w:rPr>
                <w:color w:val="0000FF"/>
              </w:rPr>
            </w:pPr>
            <w:r w:rsidRPr="008B19F3">
              <w:rPr>
                <w:color w:val="0000FF"/>
              </w:rPr>
              <w:t>u</w:t>
            </w:r>
          </w:p>
        </w:tc>
      </w:tr>
      <w:tr w:rsidR="00DB769A" w:rsidTr="00DB769A">
        <w:tc>
          <w:tcPr>
            <w:tcW w:w="633" w:type="dxa"/>
            <w:tcBorders>
              <w:top w:val="single" w:sz="12" w:space="0" w:color="auto"/>
              <w:left w:val="single" w:sz="18" w:space="0" w:color="auto"/>
            </w:tcBorders>
          </w:tcPr>
          <w:p w:rsidR="00DB769A" w:rsidRDefault="00DB769A" w:rsidP="00DB769A">
            <w:pPr>
              <w:jc w:val="center"/>
              <w:rPr>
                <w:color w:val="0000FF"/>
              </w:rPr>
            </w:pPr>
          </w:p>
        </w:tc>
        <w:tc>
          <w:tcPr>
            <w:tcW w:w="633" w:type="dxa"/>
            <w:tcBorders>
              <w:top w:val="single" w:sz="12" w:space="0" w:color="auto"/>
              <w:right w:val="single" w:sz="2" w:space="0" w:color="auto"/>
            </w:tcBorders>
          </w:tcPr>
          <w:p w:rsidR="00DB769A" w:rsidRDefault="00DB769A" w:rsidP="00DB769A">
            <w:pPr>
              <w:jc w:val="center"/>
              <w:rPr>
                <w:color w:val="0000FF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B769A" w:rsidRDefault="00DB769A" w:rsidP="00DB769A">
            <w:pPr>
              <w:jc w:val="center"/>
              <w:rPr>
                <w:color w:val="0000FF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8" w:space="0" w:color="auto"/>
            </w:tcBorders>
          </w:tcPr>
          <w:p w:rsidR="00DB769A" w:rsidRDefault="00DB769A" w:rsidP="00DB769A">
            <w:pPr>
              <w:jc w:val="center"/>
              <w:rPr>
                <w:color w:val="0000FF"/>
              </w:rPr>
            </w:pPr>
          </w:p>
        </w:tc>
        <w:tc>
          <w:tcPr>
            <w:tcW w:w="632" w:type="dxa"/>
            <w:tcBorders>
              <w:top w:val="single" w:sz="12" w:space="0" w:color="auto"/>
            </w:tcBorders>
          </w:tcPr>
          <w:p w:rsidR="00DB769A" w:rsidRDefault="00DB769A" w:rsidP="00DB769A">
            <w:pPr>
              <w:jc w:val="center"/>
              <w:rPr>
                <w:color w:val="0000FF"/>
              </w:rPr>
            </w:pPr>
          </w:p>
        </w:tc>
        <w:tc>
          <w:tcPr>
            <w:tcW w:w="632" w:type="dxa"/>
            <w:tcBorders>
              <w:top w:val="single" w:sz="12" w:space="0" w:color="auto"/>
              <w:right w:val="single" w:sz="18" w:space="0" w:color="auto"/>
            </w:tcBorders>
          </w:tcPr>
          <w:p w:rsidR="00DB769A" w:rsidRPr="00DB769A" w:rsidRDefault="00DB769A" w:rsidP="00DB769A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8" w:space="0" w:color="auto"/>
            </w:tcBorders>
          </w:tcPr>
          <w:p w:rsidR="00DB769A" w:rsidRPr="00187A01" w:rsidRDefault="00DB769A" w:rsidP="00DB769A">
            <w:pPr>
              <w:jc w:val="center"/>
              <w:rPr>
                <w:color w:val="00B050"/>
              </w:rPr>
            </w:pPr>
            <w:r w:rsidRPr="00187A01">
              <w:rPr>
                <w:color w:val="00B050"/>
              </w:rPr>
              <w:t>2</w:t>
            </w:r>
          </w:p>
        </w:tc>
        <w:tc>
          <w:tcPr>
            <w:tcW w:w="632" w:type="dxa"/>
            <w:tcBorders>
              <w:top w:val="single" w:sz="12" w:space="0" w:color="auto"/>
            </w:tcBorders>
          </w:tcPr>
          <w:p w:rsidR="00DB769A" w:rsidRPr="00187A01" w:rsidRDefault="00DB769A" w:rsidP="00DB769A">
            <w:pPr>
              <w:jc w:val="center"/>
              <w:rPr>
                <w:color w:val="FF0000"/>
              </w:rPr>
            </w:pPr>
            <w:r w:rsidRPr="00187A01">
              <w:rPr>
                <w:color w:val="FF0000"/>
              </w:rPr>
              <w:t>4</w:t>
            </w:r>
          </w:p>
        </w:tc>
        <w:tc>
          <w:tcPr>
            <w:tcW w:w="632" w:type="dxa"/>
            <w:tcBorders>
              <w:top w:val="single" w:sz="12" w:space="0" w:color="auto"/>
              <w:right w:val="single" w:sz="18" w:space="0" w:color="auto"/>
            </w:tcBorders>
          </w:tcPr>
          <w:p w:rsidR="00DB769A" w:rsidRPr="00DB769A" w:rsidRDefault="00DB769A" w:rsidP="00DB769A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6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8" w:space="0" w:color="auto"/>
            </w:tcBorders>
          </w:tcPr>
          <w:p w:rsidR="00DB769A" w:rsidRPr="00187A01" w:rsidRDefault="00DB769A" w:rsidP="00DB769A">
            <w:pPr>
              <w:jc w:val="center"/>
              <w:rPr>
                <w:color w:val="00B050"/>
              </w:rPr>
            </w:pPr>
            <w:r w:rsidRPr="00187A01">
              <w:rPr>
                <w:color w:val="00B050"/>
              </w:rPr>
              <w:t>7</w:t>
            </w:r>
          </w:p>
        </w:tc>
        <w:tc>
          <w:tcPr>
            <w:tcW w:w="632" w:type="dxa"/>
            <w:tcBorders>
              <w:top w:val="single" w:sz="12" w:space="0" w:color="auto"/>
            </w:tcBorders>
          </w:tcPr>
          <w:p w:rsidR="00DB769A" w:rsidRPr="00187A01" w:rsidRDefault="00DB769A" w:rsidP="00DB769A">
            <w:pPr>
              <w:jc w:val="center"/>
              <w:rPr>
                <w:color w:val="FF0000"/>
              </w:rPr>
            </w:pPr>
            <w:r w:rsidRPr="00187A01">
              <w:rPr>
                <w:color w:val="FF0000"/>
              </w:rPr>
              <w:t>1</w:t>
            </w:r>
          </w:p>
        </w:tc>
        <w:tc>
          <w:tcPr>
            <w:tcW w:w="633" w:type="dxa"/>
            <w:tcBorders>
              <w:top w:val="single" w:sz="12" w:space="0" w:color="auto"/>
              <w:right w:val="single" w:sz="18" w:space="0" w:color="auto"/>
            </w:tcBorders>
          </w:tcPr>
          <w:p w:rsidR="00DB769A" w:rsidRPr="00DB769A" w:rsidRDefault="00DB769A" w:rsidP="00DB769A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9</w:t>
            </w:r>
          </w:p>
        </w:tc>
      </w:tr>
      <w:tr w:rsidR="00DB769A" w:rsidTr="00DB769A">
        <w:tc>
          <w:tcPr>
            <w:tcW w:w="633" w:type="dxa"/>
            <w:tcBorders>
              <w:left w:val="single" w:sz="18" w:space="0" w:color="auto"/>
            </w:tcBorders>
          </w:tcPr>
          <w:p w:rsidR="00DB769A" w:rsidRDefault="00DB769A" w:rsidP="00DB769A">
            <w:pPr>
              <w:jc w:val="both"/>
              <w:rPr>
                <w:color w:val="0000FF"/>
              </w:rPr>
            </w:pP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DB769A" w:rsidRDefault="00DB769A" w:rsidP="00DB769A">
            <w:pPr>
              <w:jc w:val="both"/>
              <w:rPr>
                <w:color w:val="0000FF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B769A" w:rsidRDefault="00DB769A" w:rsidP="00DB769A">
            <w:pPr>
              <w:jc w:val="both"/>
              <w:rPr>
                <w:color w:val="0000FF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DB769A" w:rsidRDefault="00DB769A" w:rsidP="00DB769A">
            <w:pPr>
              <w:jc w:val="both"/>
              <w:rPr>
                <w:color w:val="0000FF"/>
              </w:rPr>
            </w:pPr>
          </w:p>
        </w:tc>
        <w:tc>
          <w:tcPr>
            <w:tcW w:w="632" w:type="dxa"/>
          </w:tcPr>
          <w:p w:rsidR="00DB769A" w:rsidRDefault="00DB769A" w:rsidP="00DB769A">
            <w:pPr>
              <w:jc w:val="both"/>
              <w:rPr>
                <w:color w:val="0000FF"/>
              </w:rPr>
            </w:pPr>
          </w:p>
        </w:tc>
        <w:tc>
          <w:tcPr>
            <w:tcW w:w="632" w:type="dxa"/>
            <w:tcBorders>
              <w:right w:val="single" w:sz="18" w:space="0" w:color="auto"/>
            </w:tcBorders>
          </w:tcPr>
          <w:p w:rsidR="00DB769A" w:rsidRDefault="00DB769A" w:rsidP="00DB769A">
            <w:pPr>
              <w:jc w:val="both"/>
              <w:rPr>
                <w:color w:val="0000FF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DB769A" w:rsidRDefault="00DB769A" w:rsidP="00DB769A">
            <w:pPr>
              <w:jc w:val="both"/>
              <w:rPr>
                <w:color w:val="0000FF"/>
              </w:rPr>
            </w:pPr>
          </w:p>
        </w:tc>
        <w:tc>
          <w:tcPr>
            <w:tcW w:w="632" w:type="dxa"/>
          </w:tcPr>
          <w:p w:rsidR="00DB769A" w:rsidRDefault="00DB769A" w:rsidP="00DB769A">
            <w:pPr>
              <w:jc w:val="both"/>
              <w:rPr>
                <w:color w:val="0000FF"/>
              </w:rPr>
            </w:pPr>
          </w:p>
        </w:tc>
        <w:tc>
          <w:tcPr>
            <w:tcW w:w="632" w:type="dxa"/>
            <w:tcBorders>
              <w:right w:val="single" w:sz="18" w:space="0" w:color="auto"/>
            </w:tcBorders>
          </w:tcPr>
          <w:p w:rsidR="00DB769A" w:rsidRDefault="00DB769A" w:rsidP="00DB769A">
            <w:pPr>
              <w:jc w:val="both"/>
              <w:rPr>
                <w:color w:val="0000FF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DB769A" w:rsidRDefault="00DB769A" w:rsidP="00DB769A">
            <w:pPr>
              <w:jc w:val="both"/>
              <w:rPr>
                <w:color w:val="0000FF"/>
              </w:rPr>
            </w:pPr>
          </w:p>
        </w:tc>
        <w:tc>
          <w:tcPr>
            <w:tcW w:w="632" w:type="dxa"/>
          </w:tcPr>
          <w:p w:rsidR="00DB769A" w:rsidRDefault="00DB769A" w:rsidP="00DB769A">
            <w:pPr>
              <w:jc w:val="both"/>
              <w:rPr>
                <w:color w:val="0000FF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</w:tcPr>
          <w:p w:rsidR="00DB769A" w:rsidRDefault="00DB769A" w:rsidP="00DB769A">
            <w:pPr>
              <w:jc w:val="both"/>
              <w:rPr>
                <w:color w:val="0000FF"/>
              </w:rPr>
            </w:pPr>
          </w:p>
        </w:tc>
      </w:tr>
      <w:tr w:rsidR="00DB769A" w:rsidTr="00DB769A">
        <w:tc>
          <w:tcPr>
            <w:tcW w:w="633" w:type="dxa"/>
            <w:tcBorders>
              <w:left w:val="single" w:sz="18" w:space="0" w:color="auto"/>
            </w:tcBorders>
          </w:tcPr>
          <w:p w:rsidR="00DB769A" w:rsidRDefault="00DB769A" w:rsidP="00DB769A">
            <w:pPr>
              <w:jc w:val="both"/>
              <w:rPr>
                <w:color w:val="0000FF"/>
              </w:rPr>
            </w:pP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DB769A" w:rsidRDefault="00DB769A" w:rsidP="00DB769A">
            <w:pPr>
              <w:jc w:val="both"/>
              <w:rPr>
                <w:color w:val="0000FF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B769A" w:rsidRDefault="00DB769A" w:rsidP="00DB769A">
            <w:pPr>
              <w:jc w:val="both"/>
              <w:rPr>
                <w:color w:val="0000FF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DB769A" w:rsidRDefault="00DB769A" w:rsidP="00DB769A">
            <w:pPr>
              <w:jc w:val="both"/>
              <w:rPr>
                <w:color w:val="0000FF"/>
              </w:rPr>
            </w:pPr>
          </w:p>
        </w:tc>
        <w:tc>
          <w:tcPr>
            <w:tcW w:w="632" w:type="dxa"/>
          </w:tcPr>
          <w:p w:rsidR="00DB769A" w:rsidRDefault="00DB769A" w:rsidP="00DB769A">
            <w:pPr>
              <w:jc w:val="both"/>
              <w:rPr>
                <w:color w:val="0000FF"/>
              </w:rPr>
            </w:pPr>
          </w:p>
        </w:tc>
        <w:tc>
          <w:tcPr>
            <w:tcW w:w="632" w:type="dxa"/>
            <w:tcBorders>
              <w:right w:val="single" w:sz="18" w:space="0" w:color="auto"/>
            </w:tcBorders>
          </w:tcPr>
          <w:p w:rsidR="00DB769A" w:rsidRDefault="00DB769A" w:rsidP="00DB769A">
            <w:pPr>
              <w:jc w:val="both"/>
              <w:rPr>
                <w:color w:val="0000FF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DB769A" w:rsidRDefault="00DB769A" w:rsidP="00DB769A">
            <w:pPr>
              <w:jc w:val="both"/>
              <w:rPr>
                <w:color w:val="0000FF"/>
              </w:rPr>
            </w:pPr>
          </w:p>
        </w:tc>
        <w:tc>
          <w:tcPr>
            <w:tcW w:w="632" w:type="dxa"/>
          </w:tcPr>
          <w:p w:rsidR="00DB769A" w:rsidRDefault="00DB769A" w:rsidP="00DB769A">
            <w:pPr>
              <w:jc w:val="both"/>
              <w:rPr>
                <w:color w:val="0000FF"/>
              </w:rPr>
            </w:pPr>
          </w:p>
        </w:tc>
        <w:tc>
          <w:tcPr>
            <w:tcW w:w="632" w:type="dxa"/>
            <w:tcBorders>
              <w:right w:val="single" w:sz="18" w:space="0" w:color="auto"/>
            </w:tcBorders>
          </w:tcPr>
          <w:p w:rsidR="00DB769A" w:rsidRDefault="00DB769A" w:rsidP="00DB769A">
            <w:pPr>
              <w:jc w:val="both"/>
              <w:rPr>
                <w:color w:val="0000FF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DB769A" w:rsidRDefault="00DB769A" w:rsidP="00DB769A">
            <w:pPr>
              <w:jc w:val="both"/>
              <w:rPr>
                <w:color w:val="0000FF"/>
              </w:rPr>
            </w:pPr>
          </w:p>
        </w:tc>
        <w:tc>
          <w:tcPr>
            <w:tcW w:w="632" w:type="dxa"/>
          </w:tcPr>
          <w:p w:rsidR="00DB769A" w:rsidRDefault="00DB769A" w:rsidP="00DB769A">
            <w:pPr>
              <w:jc w:val="both"/>
              <w:rPr>
                <w:color w:val="0000FF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</w:tcPr>
          <w:p w:rsidR="00DB769A" w:rsidRDefault="00DB769A" w:rsidP="00DB769A">
            <w:pPr>
              <w:jc w:val="both"/>
              <w:rPr>
                <w:color w:val="0000FF"/>
              </w:rPr>
            </w:pPr>
          </w:p>
        </w:tc>
      </w:tr>
    </w:tbl>
    <w:p w:rsidR="00DB769A" w:rsidRDefault="00DB769A" w:rsidP="00F52C27">
      <w:pPr>
        <w:jc w:val="both"/>
        <w:rPr>
          <w:color w:val="0000FF"/>
        </w:rPr>
      </w:pPr>
    </w:p>
    <w:p w:rsidR="00DB769A" w:rsidRDefault="006078B8" w:rsidP="002173CE">
      <w:pPr>
        <w:jc w:val="right"/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4389120" cy="3474720"/>
            <wp:effectExtent l="0" t="0" r="0" b="0"/>
            <wp:docPr id="428" name="Imag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69A" w:rsidRDefault="00DB769A" w:rsidP="00F52C27">
      <w:pPr>
        <w:jc w:val="both"/>
        <w:rPr>
          <w:color w:val="0000FF"/>
        </w:rPr>
      </w:pPr>
    </w:p>
    <w:p w:rsidR="00DB769A" w:rsidRDefault="00DB769A" w:rsidP="00F52C27">
      <w:pPr>
        <w:jc w:val="both"/>
        <w:rPr>
          <w:color w:val="0000FF"/>
        </w:rPr>
      </w:pPr>
    </w:p>
    <w:p w:rsidR="00720A8A" w:rsidRDefault="00720A8A" w:rsidP="005A7682">
      <w:pPr>
        <w:jc w:val="both"/>
        <w:rPr>
          <w:color w:val="000000" w:themeColor="text1"/>
          <w:u w:val="single" w:color="000000" w:themeColor="text1"/>
        </w:rPr>
      </w:pPr>
    </w:p>
    <w:p w:rsidR="00720A8A" w:rsidRDefault="00720A8A" w:rsidP="005A7682">
      <w:pPr>
        <w:jc w:val="both"/>
        <w:rPr>
          <w:color w:val="000000" w:themeColor="text1"/>
          <w:u w:val="single" w:color="000000" w:themeColor="text1"/>
        </w:rPr>
      </w:pPr>
    </w:p>
    <w:p w:rsidR="00886E52" w:rsidRDefault="00886E52" w:rsidP="00931FD0">
      <w:pPr>
        <w:jc w:val="center"/>
      </w:pPr>
    </w:p>
    <w:sectPr w:rsidR="00886E52" w:rsidSect="00CF44E5">
      <w:footerReference w:type="default" r:id="rId10"/>
      <w:type w:val="continuous"/>
      <w:pgSz w:w="8391" w:h="11907" w:code="11"/>
      <w:pgMar w:top="678" w:right="594" w:bottom="709" w:left="851" w:header="708" w:footer="1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572" w:rsidRDefault="008C1572" w:rsidP="00C9135D">
      <w:r>
        <w:separator/>
      </w:r>
    </w:p>
  </w:endnote>
  <w:endnote w:type="continuationSeparator" w:id="0">
    <w:p w:rsidR="008C1572" w:rsidRDefault="008C1572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E7" w:rsidRDefault="00274CE7">
    <w:pPr>
      <w:pStyle w:val="Pieddepage"/>
      <w:jc w:val="center"/>
    </w:pPr>
  </w:p>
  <w:p w:rsidR="00274CE7" w:rsidRDefault="00274C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572" w:rsidRDefault="008C1572" w:rsidP="00C9135D">
      <w:r>
        <w:separator/>
      </w:r>
    </w:p>
  </w:footnote>
  <w:footnote w:type="continuationSeparator" w:id="0">
    <w:p w:rsidR="008C1572" w:rsidRDefault="008C1572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9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18"/>
  </w:num>
  <w:num w:numId="14">
    <w:abstractNumId w:val="14"/>
  </w:num>
  <w:num w:numId="15">
    <w:abstractNumId w:val="3"/>
  </w:num>
  <w:num w:numId="16">
    <w:abstractNumId w:val="4"/>
  </w:num>
  <w:num w:numId="17">
    <w:abstractNumId w:val="1"/>
  </w:num>
  <w:num w:numId="18">
    <w:abstractNumId w:val="15"/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8"/>
    <w:rsid w:val="00005CD7"/>
    <w:rsid w:val="000064E5"/>
    <w:rsid w:val="00006564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75D6"/>
    <w:rsid w:val="0005363E"/>
    <w:rsid w:val="00053FBC"/>
    <w:rsid w:val="00054216"/>
    <w:rsid w:val="00070C25"/>
    <w:rsid w:val="00072714"/>
    <w:rsid w:val="000738A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17FE"/>
    <w:rsid w:val="00112665"/>
    <w:rsid w:val="001130F5"/>
    <w:rsid w:val="001165A8"/>
    <w:rsid w:val="00117B4E"/>
    <w:rsid w:val="00120A63"/>
    <w:rsid w:val="00126159"/>
    <w:rsid w:val="001307A0"/>
    <w:rsid w:val="001318D6"/>
    <w:rsid w:val="00137327"/>
    <w:rsid w:val="00142156"/>
    <w:rsid w:val="00142A5C"/>
    <w:rsid w:val="001478C3"/>
    <w:rsid w:val="00147AB4"/>
    <w:rsid w:val="00154E02"/>
    <w:rsid w:val="00156CA5"/>
    <w:rsid w:val="00160A7F"/>
    <w:rsid w:val="00161186"/>
    <w:rsid w:val="00161EEE"/>
    <w:rsid w:val="00162530"/>
    <w:rsid w:val="00167D42"/>
    <w:rsid w:val="00170480"/>
    <w:rsid w:val="00173A87"/>
    <w:rsid w:val="00175527"/>
    <w:rsid w:val="001762EB"/>
    <w:rsid w:val="00180BF0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7698"/>
    <w:rsid w:val="001E16A3"/>
    <w:rsid w:val="001E253A"/>
    <w:rsid w:val="001E2FE0"/>
    <w:rsid w:val="001E358E"/>
    <w:rsid w:val="001E5593"/>
    <w:rsid w:val="001F650F"/>
    <w:rsid w:val="00205DA9"/>
    <w:rsid w:val="00210604"/>
    <w:rsid w:val="00215380"/>
    <w:rsid w:val="00216626"/>
    <w:rsid w:val="002173CE"/>
    <w:rsid w:val="00220373"/>
    <w:rsid w:val="00221191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1AB5"/>
    <w:rsid w:val="0029238E"/>
    <w:rsid w:val="00292BCC"/>
    <w:rsid w:val="002956AF"/>
    <w:rsid w:val="00296E8A"/>
    <w:rsid w:val="002A282F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5CB7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7CF9"/>
    <w:rsid w:val="0034023C"/>
    <w:rsid w:val="003414CE"/>
    <w:rsid w:val="00341B5C"/>
    <w:rsid w:val="003464D5"/>
    <w:rsid w:val="00346785"/>
    <w:rsid w:val="00347EF3"/>
    <w:rsid w:val="00356F7E"/>
    <w:rsid w:val="003741FB"/>
    <w:rsid w:val="00380018"/>
    <w:rsid w:val="00381E68"/>
    <w:rsid w:val="00386199"/>
    <w:rsid w:val="003967D0"/>
    <w:rsid w:val="00397485"/>
    <w:rsid w:val="003A201E"/>
    <w:rsid w:val="003A5683"/>
    <w:rsid w:val="003C3887"/>
    <w:rsid w:val="003C4C6E"/>
    <w:rsid w:val="003C5168"/>
    <w:rsid w:val="003C56FE"/>
    <w:rsid w:val="003C760F"/>
    <w:rsid w:val="003D3DA9"/>
    <w:rsid w:val="003D3F0C"/>
    <w:rsid w:val="003D4389"/>
    <w:rsid w:val="003D53BE"/>
    <w:rsid w:val="003E26A3"/>
    <w:rsid w:val="003E6073"/>
    <w:rsid w:val="003F0E0E"/>
    <w:rsid w:val="003F42DD"/>
    <w:rsid w:val="003F5ED6"/>
    <w:rsid w:val="003F7761"/>
    <w:rsid w:val="0040112D"/>
    <w:rsid w:val="00401627"/>
    <w:rsid w:val="00402E4F"/>
    <w:rsid w:val="004067EE"/>
    <w:rsid w:val="00406CA2"/>
    <w:rsid w:val="004076B3"/>
    <w:rsid w:val="004200BC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265F"/>
    <w:rsid w:val="00462C30"/>
    <w:rsid w:val="00467B64"/>
    <w:rsid w:val="00470C2F"/>
    <w:rsid w:val="00473D4B"/>
    <w:rsid w:val="004808E5"/>
    <w:rsid w:val="004853C9"/>
    <w:rsid w:val="00486495"/>
    <w:rsid w:val="00486632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682"/>
    <w:rsid w:val="005B0785"/>
    <w:rsid w:val="005B19D5"/>
    <w:rsid w:val="005B313D"/>
    <w:rsid w:val="005B3572"/>
    <w:rsid w:val="005B3A88"/>
    <w:rsid w:val="005B732E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78B8"/>
    <w:rsid w:val="00612CFD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60C9C"/>
    <w:rsid w:val="006669F2"/>
    <w:rsid w:val="0067528A"/>
    <w:rsid w:val="00676F1D"/>
    <w:rsid w:val="0067745F"/>
    <w:rsid w:val="006811A9"/>
    <w:rsid w:val="00681C29"/>
    <w:rsid w:val="00682E9F"/>
    <w:rsid w:val="006835C9"/>
    <w:rsid w:val="00690ED0"/>
    <w:rsid w:val="0069120C"/>
    <w:rsid w:val="00691713"/>
    <w:rsid w:val="00693C27"/>
    <w:rsid w:val="00694ECC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D190B"/>
    <w:rsid w:val="006D38F3"/>
    <w:rsid w:val="006D4428"/>
    <w:rsid w:val="006D678E"/>
    <w:rsid w:val="006E52B1"/>
    <w:rsid w:val="006E76ED"/>
    <w:rsid w:val="006F119F"/>
    <w:rsid w:val="007007BE"/>
    <w:rsid w:val="00703011"/>
    <w:rsid w:val="00712199"/>
    <w:rsid w:val="00720A8A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610CC"/>
    <w:rsid w:val="007670CD"/>
    <w:rsid w:val="00772942"/>
    <w:rsid w:val="00782AD1"/>
    <w:rsid w:val="0078379D"/>
    <w:rsid w:val="00787F1C"/>
    <w:rsid w:val="00792FA6"/>
    <w:rsid w:val="0079526E"/>
    <w:rsid w:val="00797B22"/>
    <w:rsid w:val="007A711B"/>
    <w:rsid w:val="007B38B6"/>
    <w:rsid w:val="007B44C7"/>
    <w:rsid w:val="007C4735"/>
    <w:rsid w:val="007C4B64"/>
    <w:rsid w:val="007C56CF"/>
    <w:rsid w:val="007D15A9"/>
    <w:rsid w:val="007D1FF6"/>
    <w:rsid w:val="007D3155"/>
    <w:rsid w:val="007D4B13"/>
    <w:rsid w:val="007D4DC0"/>
    <w:rsid w:val="007F0DC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3DD4"/>
    <w:rsid w:val="00833FFE"/>
    <w:rsid w:val="00840B69"/>
    <w:rsid w:val="008427C7"/>
    <w:rsid w:val="00842897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6E52"/>
    <w:rsid w:val="00887DEE"/>
    <w:rsid w:val="00891BFF"/>
    <w:rsid w:val="008946C6"/>
    <w:rsid w:val="00895BB1"/>
    <w:rsid w:val="008B153F"/>
    <w:rsid w:val="008B19F3"/>
    <w:rsid w:val="008C1572"/>
    <w:rsid w:val="008C1825"/>
    <w:rsid w:val="008C2EE8"/>
    <w:rsid w:val="008D29DE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D2197"/>
    <w:rsid w:val="00AD22A4"/>
    <w:rsid w:val="00AD38C8"/>
    <w:rsid w:val="00AE41CF"/>
    <w:rsid w:val="00AF760D"/>
    <w:rsid w:val="00B0019D"/>
    <w:rsid w:val="00B0097A"/>
    <w:rsid w:val="00B01145"/>
    <w:rsid w:val="00B01A15"/>
    <w:rsid w:val="00B02D6A"/>
    <w:rsid w:val="00B04856"/>
    <w:rsid w:val="00B0754E"/>
    <w:rsid w:val="00B1193B"/>
    <w:rsid w:val="00B17A5A"/>
    <w:rsid w:val="00B200E4"/>
    <w:rsid w:val="00B2291C"/>
    <w:rsid w:val="00B256CD"/>
    <w:rsid w:val="00B263E4"/>
    <w:rsid w:val="00B3053E"/>
    <w:rsid w:val="00B444D7"/>
    <w:rsid w:val="00B45FB0"/>
    <w:rsid w:val="00B548CE"/>
    <w:rsid w:val="00B5714B"/>
    <w:rsid w:val="00B61719"/>
    <w:rsid w:val="00B64149"/>
    <w:rsid w:val="00B65576"/>
    <w:rsid w:val="00B7100B"/>
    <w:rsid w:val="00B718A5"/>
    <w:rsid w:val="00B74172"/>
    <w:rsid w:val="00B74363"/>
    <w:rsid w:val="00B81892"/>
    <w:rsid w:val="00B82AA8"/>
    <w:rsid w:val="00B82C27"/>
    <w:rsid w:val="00B9089F"/>
    <w:rsid w:val="00B97A99"/>
    <w:rsid w:val="00BA0042"/>
    <w:rsid w:val="00BA1AA1"/>
    <w:rsid w:val="00BA3A40"/>
    <w:rsid w:val="00BA42B7"/>
    <w:rsid w:val="00BA47DD"/>
    <w:rsid w:val="00BA5B33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31594"/>
    <w:rsid w:val="00C3212B"/>
    <w:rsid w:val="00C33BCA"/>
    <w:rsid w:val="00C33FE1"/>
    <w:rsid w:val="00C34583"/>
    <w:rsid w:val="00C371AD"/>
    <w:rsid w:val="00C403C3"/>
    <w:rsid w:val="00C42531"/>
    <w:rsid w:val="00C45383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9135D"/>
    <w:rsid w:val="00C91CA0"/>
    <w:rsid w:val="00C92FD6"/>
    <w:rsid w:val="00C957D6"/>
    <w:rsid w:val="00C97044"/>
    <w:rsid w:val="00CA28ED"/>
    <w:rsid w:val="00CA3CA8"/>
    <w:rsid w:val="00CA66D1"/>
    <w:rsid w:val="00CA7517"/>
    <w:rsid w:val="00CB19F8"/>
    <w:rsid w:val="00CB2E9B"/>
    <w:rsid w:val="00CB5252"/>
    <w:rsid w:val="00CB7E68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D003A3"/>
    <w:rsid w:val="00D07E0D"/>
    <w:rsid w:val="00D10155"/>
    <w:rsid w:val="00D10397"/>
    <w:rsid w:val="00D121FC"/>
    <w:rsid w:val="00D17339"/>
    <w:rsid w:val="00D2324F"/>
    <w:rsid w:val="00D27EB7"/>
    <w:rsid w:val="00D436D3"/>
    <w:rsid w:val="00D455B7"/>
    <w:rsid w:val="00D55783"/>
    <w:rsid w:val="00D55CCA"/>
    <w:rsid w:val="00D61155"/>
    <w:rsid w:val="00D64E3B"/>
    <w:rsid w:val="00D71BFD"/>
    <w:rsid w:val="00D806C9"/>
    <w:rsid w:val="00D83467"/>
    <w:rsid w:val="00D839EA"/>
    <w:rsid w:val="00D84B99"/>
    <w:rsid w:val="00DA2500"/>
    <w:rsid w:val="00DA4765"/>
    <w:rsid w:val="00DB46B5"/>
    <w:rsid w:val="00DB769A"/>
    <w:rsid w:val="00DC0A5B"/>
    <w:rsid w:val="00DC0CC4"/>
    <w:rsid w:val="00DC11E6"/>
    <w:rsid w:val="00DC3A7D"/>
    <w:rsid w:val="00DC4107"/>
    <w:rsid w:val="00DC52B5"/>
    <w:rsid w:val="00DD2920"/>
    <w:rsid w:val="00DD2D7C"/>
    <w:rsid w:val="00DD3643"/>
    <w:rsid w:val="00DD373E"/>
    <w:rsid w:val="00DD7963"/>
    <w:rsid w:val="00DE0EE0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F438D"/>
    <w:rsid w:val="00F005D9"/>
    <w:rsid w:val="00F00B78"/>
    <w:rsid w:val="00F0759B"/>
    <w:rsid w:val="00F10EC8"/>
    <w:rsid w:val="00F230BA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CA2"/>
    <w:rsid w:val="00FC59EA"/>
    <w:rsid w:val="00FC71C9"/>
    <w:rsid w:val="00FD0747"/>
    <w:rsid w:val="00FD2832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17DBE5-4D34-4E1D-821B-000C9ECD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FD2A4-6602-4DD8-9032-7AC7AA4B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Jean-marie</cp:lastModifiedBy>
  <cp:revision>2</cp:revision>
  <cp:lastPrinted>2016-07-02T14:58:00Z</cp:lastPrinted>
  <dcterms:created xsi:type="dcterms:W3CDTF">2018-09-19T06:03:00Z</dcterms:created>
  <dcterms:modified xsi:type="dcterms:W3CDTF">2018-09-19T06:03:00Z</dcterms:modified>
</cp:coreProperties>
</file>