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1D" w:rsidRPr="0085731D" w:rsidRDefault="0085731D" w:rsidP="0085731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color w:val="373737"/>
          <w:lang w:eastAsia="fr-FR"/>
        </w:rPr>
      </w:pPr>
      <w:r w:rsidRPr="0085731D">
        <w:rPr>
          <w:rFonts w:eastAsia="Times New Roman" w:cs="Times New Roman"/>
          <w:b/>
          <w:color w:val="373737"/>
          <w:lang w:eastAsia="fr-FR"/>
        </w:rPr>
        <w:t>CASTINGS</w:t>
      </w:r>
    </w:p>
    <w:p w:rsidR="0085731D" w:rsidRDefault="0085731D" w:rsidP="0085731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73737"/>
          <w:lang w:eastAsia="fr-FR"/>
        </w:rPr>
      </w:pPr>
    </w:p>
    <w:p w:rsidR="0085731D" w:rsidRDefault="0085731D" w:rsidP="0085731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73737"/>
          <w:bdr w:val="none" w:sz="0" w:space="0" w:color="auto" w:frame="1"/>
          <w:lang w:eastAsia="fr-FR"/>
        </w:rPr>
      </w:pPr>
      <w:bookmarkStart w:id="0" w:name="_GoBack"/>
      <w:bookmarkEnd w:id="0"/>
      <w:r w:rsidRPr="0085731D">
        <w:rPr>
          <w:rFonts w:eastAsia="Times New Roman" w:cs="Times New Roman"/>
          <w:color w:val="373737"/>
          <w:lang w:eastAsia="fr-FR"/>
        </w:rPr>
        <w:t>Les élèves inscrits dans les ateliers théâtre du spectacle du mois d’avril 2017 passent un </w:t>
      </w:r>
      <w:r w:rsidRPr="0085731D">
        <w:rPr>
          <w:rFonts w:eastAsia="Times New Roman" w:cs="Times New Roman"/>
          <w:b/>
          <w:bCs/>
          <w:color w:val="373737"/>
          <w:bdr w:val="none" w:sz="0" w:space="0" w:color="auto" w:frame="1"/>
          <w:lang w:eastAsia="fr-FR"/>
        </w:rPr>
        <w:t>casting</w:t>
      </w:r>
      <w:r w:rsidRPr="0085731D">
        <w:rPr>
          <w:rFonts w:eastAsia="Times New Roman" w:cs="Times New Roman"/>
          <w:color w:val="373737"/>
          <w:lang w:eastAsia="fr-FR"/>
        </w:rPr>
        <w:t> à partir de </w:t>
      </w:r>
      <w:r w:rsidRPr="0085731D">
        <w:rPr>
          <w:rFonts w:eastAsia="Times New Roman" w:cs="Times New Roman"/>
          <w:b/>
          <w:bCs/>
          <w:color w:val="373737"/>
          <w:bdr w:val="none" w:sz="0" w:space="0" w:color="auto" w:frame="1"/>
          <w:lang w:eastAsia="fr-FR"/>
        </w:rPr>
        <w:t>15h50</w:t>
      </w:r>
      <w:r w:rsidRPr="0085731D">
        <w:rPr>
          <w:rFonts w:eastAsia="Times New Roman" w:cs="Times New Roman"/>
          <w:color w:val="373737"/>
          <w:lang w:eastAsia="fr-FR"/>
        </w:rPr>
        <w:t> le </w:t>
      </w:r>
      <w:r w:rsidRPr="0085731D">
        <w:rPr>
          <w:rFonts w:eastAsia="Times New Roman" w:cs="Times New Roman"/>
          <w:b/>
          <w:bCs/>
          <w:color w:val="373737"/>
          <w:bdr w:val="none" w:sz="0" w:space="0" w:color="auto" w:frame="1"/>
          <w:lang w:eastAsia="fr-FR"/>
        </w:rPr>
        <w:t>lundi 13 novemb</w:t>
      </w:r>
      <w:r w:rsidRPr="0085731D">
        <w:rPr>
          <w:rFonts w:eastAsia="Times New Roman" w:cs="Times New Roman"/>
          <w:color w:val="373737"/>
          <w:lang w:eastAsia="fr-FR"/>
        </w:rPr>
        <w:t>re ou le </w:t>
      </w:r>
      <w:r w:rsidRPr="0085731D">
        <w:rPr>
          <w:rFonts w:eastAsia="Times New Roman" w:cs="Times New Roman"/>
          <w:b/>
          <w:bCs/>
          <w:color w:val="373737"/>
          <w:bdr w:val="none" w:sz="0" w:space="0" w:color="auto" w:frame="1"/>
          <w:lang w:eastAsia="fr-FR"/>
        </w:rPr>
        <w:t>jeudi 16 novembre</w:t>
      </w:r>
    </w:p>
    <w:p w:rsidR="0085731D" w:rsidRDefault="0085731D" w:rsidP="0085731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73737"/>
          <w:lang w:eastAsia="fr-FR"/>
        </w:rPr>
      </w:pPr>
    </w:p>
    <w:p w:rsidR="0085731D" w:rsidRPr="0085731D" w:rsidRDefault="0085731D" w:rsidP="0085731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73737"/>
          <w:lang w:eastAsia="fr-FR"/>
        </w:rPr>
      </w:pPr>
    </w:p>
    <w:p w:rsidR="0085731D" w:rsidRDefault="0085731D" w:rsidP="0085731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73737"/>
          <w:bdr w:val="none" w:sz="0" w:space="0" w:color="auto" w:frame="1"/>
          <w:lang w:eastAsia="fr-FR"/>
        </w:rPr>
      </w:pPr>
      <w:r w:rsidRPr="0085731D">
        <w:rPr>
          <w:rFonts w:eastAsia="Times New Roman" w:cs="Times New Roman"/>
          <w:b/>
          <w:bCs/>
          <w:color w:val="373737"/>
          <w:highlight w:val="yellow"/>
          <w:bdr w:val="none" w:sz="0" w:space="0" w:color="auto" w:frame="1"/>
          <w:lang w:eastAsia="fr-FR"/>
        </w:rPr>
        <w:t>CASTING POUR LES 6e – Lundi 13 novembre à 15h50 sauf pour GARANCE ET HORIZON</w:t>
      </w:r>
    </w:p>
    <w:p w:rsidR="0085731D" w:rsidRDefault="0085731D" w:rsidP="0085731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73737"/>
          <w:bdr w:val="none" w:sz="0" w:space="0" w:color="auto" w:frame="1"/>
          <w:lang w:eastAsia="fr-FR"/>
        </w:rPr>
      </w:pPr>
    </w:p>
    <w:p w:rsidR="0085731D" w:rsidRPr="0085731D" w:rsidRDefault="0085731D" w:rsidP="0085731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73737"/>
          <w:lang w:eastAsia="fr-FR"/>
        </w:rPr>
      </w:pPr>
    </w:p>
    <w:p w:rsidR="0085731D" w:rsidRPr="0085731D" w:rsidRDefault="0085731D" w:rsidP="0085731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="Times New Roman"/>
          <w:color w:val="373737"/>
          <w:lang w:eastAsia="fr-FR"/>
        </w:rPr>
      </w:pPr>
      <w:hyperlink r:id="rId6" w:history="1">
        <w:r w:rsidRPr="0085731D">
          <w:rPr>
            <w:rFonts w:eastAsia="Times New Roman" w:cs="Times New Roman"/>
            <w:color w:val="043CD6"/>
            <w:bdr w:val="none" w:sz="0" w:space="0" w:color="auto" w:frame="1"/>
            <w:lang w:eastAsia="fr-FR"/>
          </w:rPr>
          <w:t>Casting</w:t>
        </w:r>
      </w:hyperlink>
      <w:r w:rsidRPr="0085731D">
        <w:rPr>
          <w:rFonts w:eastAsia="Times New Roman" w:cs="Times New Roman"/>
          <w:color w:val="373737"/>
          <w:lang w:eastAsia="fr-FR"/>
        </w:rPr>
        <w:t xml:space="preserve"> pour </w:t>
      </w:r>
      <w:r w:rsidRPr="0085731D">
        <w:rPr>
          <w:rFonts w:eastAsia="Times New Roman" w:cs="Times New Roman"/>
          <w:b/>
          <w:color w:val="373737"/>
          <w:lang w:eastAsia="fr-FR"/>
        </w:rPr>
        <w:t>HORIZON et GARANCE</w:t>
      </w:r>
      <w:r w:rsidRPr="0085731D">
        <w:rPr>
          <w:rFonts w:eastAsia="Times New Roman" w:cs="Times New Roman"/>
          <w:color w:val="373737"/>
          <w:lang w:eastAsia="fr-FR"/>
        </w:rPr>
        <w:t xml:space="preserve"> </w:t>
      </w:r>
      <w:r w:rsidRPr="0085731D">
        <w:rPr>
          <w:rFonts w:eastAsia="Times New Roman" w:cs="Times New Roman"/>
          <w:b/>
          <w:color w:val="FF0000"/>
          <w:lang w:eastAsia="fr-FR"/>
        </w:rPr>
        <w:t xml:space="preserve">jeudi 16 novembre </w:t>
      </w:r>
      <w:r>
        <w:rPr>
          <w:rFonts w:eastAsia="Times New Roman" w:cs="Times New Roman"/>
          <w:b/>
          <w:color w:val="FF0000"/>
          <w:lang w:eastAsia="fr-FR"/>
        </w:rPr>
        <w:t>15h50</w:t>
      </w:r>
    </w:p>
    <w:p w:rsidR="0085731D" w:rsidRPr="0085731D" w:rsidRDefault="0085731D" w:rsidP="0085731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="Times New Roman"/>
          <w:color w:val="373737"/>
          <w:lang w:eastAsia="fr-FR"/>
        </w:rPr>
      </w:pPr>
      <w:hyperlink r:id="rId7" w:history="1">
        <w:r w:rsidRPr="0085731D">
          <w:rPr>
            <w:rFonts w:eastAsia="Times New Roman" w:cs="Times New Roman"/>
            <w:color w:val="043CD6"/>
            <w:bdr w:val="none" w:sz="0" w:space="0" w:color="auto" w:frame="1"/>
            <w:lang w:eastAsia="fr-FR"/>
          </w:rPr>
          <w:t>Casting</w:t>
        </w:r>
      </w:hyperlink>
      <w:r w:rsidRPr="0085731D">
        <w:rPr>
          <w:rFonts w:eastAsia="Times New Roman" w:cs="Times New Roman"/>
          <w:color w:val="373737"/>
          <w:lang w:eastAsia="fr-FR"/>
        </w:rPr>
        <w:t xml:space="preserve"> pour </w:t>
      </w:r>
      <w:r w:rsidRPr="0085731D">
        <w:rPr>
          <w:rFonts w:eastAsia="Times New Roman" w:cs="Times New Roman"/>
          <w:b/>
          <w:color w:val="373737"/>
          <w:lang w:eastAsia="fr-FR"/>
        </w:rPr>
        <w:t>LE POETE</w:t>
      </w:r>
      <w:r w:rsidRPr="0085731D">
        <w:rPr>
          <w:rFonts w:eastAsia="Times New Roman" w:cs="Times New Roman"/>
          <w:color w:val="373737"/>
          <w:lang w:eastAsia="fr-FR"/>
        </w:rPr>
        <w:t xml:space="preserve"> [Passage surligné en jaune]</w:t>
      </w:r>
      <w:r>
        <w:rPr>
          <w:rFonts w:eastAsia="Times New Roman" w:cs="Times New Roman"/>
          <w:color w:val="373737"/>
          <w:lang w:eastAsia="fr-FR"/>
        </w:rPr>
        <w:t xml:space="preserve"> </w:t>
      </w:r>
      <w:r w:rsidRPr="0085731D">
        <w:rPr>
          <w:rFonts w:eastAsia="Times New Roman" w:cs="Times New Roman"/>
          <w:b/>
          <w:color w:val="FF0000"/>
          <w:lang w:eastAsia="fr-FR"/>
        </w:rPr>
        <w:t>lundi 13 novembre 15h50</w:t>
      </w:r>
    </w:p>
    <w:p w:rsidR="0085731D" w:rsidRDefault="0085731D" w:rsidP="0085731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="Times New Roman"/>
          <w:color w:val="373737"/>
          <w:lang w:eastAsia="fr-FR"/>
        </w:rPr>
      </w:pPr>
      <w:hyperlink r:id="rId8" w:history="1">
        <w:r w:rsidRPr="0085731D">
          <w:rPr>
            <w:rFonts w:eastAsia="Times New Roman" w:cs="Times New Roman"/>
            <w:color w:val="043CD6"/>
            <w:bdr w:val="none" w:sz="0" w:space="0" w:color="auto" w:frame="1"/>
            <w:lang w:eastAsia="fr-FR"/>
          </w:rPr>
          <w:t>Casting </w:t>
        </w:r>
      </w:hyperlink>
      <w:r w:rsidRPr="0085731D">
        <w:rPr>
          <w:rFonts w:eastAsia="Times New Roman" w:cs="Times New Roman"/>
          <w:color w:val="373737"/>
          <w:lang w:eastAsia="fr-FR"/>
        </w:rPr>
        <w:t xml:space="preserve"> pour </w:t>
      </w:r>
      <w:r w:rsidRPr="0085731D">
        <w:rPr>
          <w:rFonts w:eastAsia="Times New Roman" w:cs="Times New Roman"/>
          <w:b/>
          <w:color w:val="373737"/>
          <w:lang w:eastAsia="fr-FR"/>
        </w:rPr>
        <w:t>les FLEURS</w:t>
      </w:r>
      <w:r w:rsidRPr="0085731D">
        <w:rPr>
          <w:rFonts w:eastAsia="Times New Roman" w:cs="Times New Roman"/>
          <w:color w:val="373737"/>
          <w:lang w:eastAsia="fr-FR"/>
        </w:rPr>
        <w:t xml:space="preserve"> et </w:t>
      </w:r>
      <w:r w:rsidRPr="0085731D">
        <w:rPr>
          <w:rFonts w:eastAsia="Times New Roman" w:cs="Times New Roman"/>
          <w:b/>
          <w:color w:val="373737"/>
          <w:lang w:eastAsia="fr-FR"/>
        </w:rPr>
        <w:t>la ROSE</w:t>
      </w:r>
      <w:r w:rsidRPr="0085731D">
        <w:rPr>
          <w:rFonts w:eastAsia="Times New Roman" w:cs="Times New Roman"/>
          <w:color w:val="373737"/>
          <w:lang w:eastAsia="fr-FR"/>
        </w:rPr>
        <w:t xml:space="preserve"> [Passage surligné en jaune pour </w:t>
      </w:r>
      <w:r w:rsidRPr="0085731D">
        <w:rPr>
          <w:rFonts w:eastAsia="Times New Roman" w:cs="Times New Roman"/>
          <w:b/>
          <w:color w:val="373737"/>
          <w:lang w:eastAsia="fr-FR"/>
        </w:rPr>
        <w:t>LA ROSE</w:t>
      </w:r>
      <w:r w:rsidRPr="0085731D">
        <w:rPr>
          <w:rFonts w:eastAsia="Times New Roman" w:cs="Times New Roman"/>
          <w:color w:val="373737"/>
          <w:lang w:eastAsia="fr-FR"/>
        </w:rPr>
        <w:t xml:space="preserve"> et en vert pour les fleurs – En guise d’oreiller les fleurs prévoient pour s’endormir un exemplaire du </w:t>
      </w:r>
      <w:r w:rsidRPr="0085731D">
        <w:rPr>
          <w:rFonts w:eastAsia="Times New Roman" w:cs="Times New Roman"/>
          <w:i/>
          <w:iCs/>
          <w:color w:val="373737"/>
          <w:bdr w:val="none" w:sz="0" w:space="0" w:color="auto" w:frame="1"/>
          <w:lang w:eastAsia="fr-FR"/>
        </w:rPr>
        <w:t>Lion d’Arras</w:t>
      </w:r>
      <w:r w:rsidRPr="0085731D">
        <w:rPr>
          <w:rFonts w:eastAsia="Times New Roman" w:cs="Times New Roman"/>
          <w:color w:val="373737"/>
          <w:lang w:eastAsia="fr-FR"/>
        </w:rPr>
        <w:t>]</w:t>
      </w:r>
      <w:r>
        <w:rPr>
          <w:rFonts w:eastAsia="Times New Roman" w:cs="Times New Roman"/>
          <w:color w:val="373737"/>
          <w:lang w:eastAsia="fr-FR"/>
        </w:rPr>
        <w:t xml:space="preserve"> </w:t>
      </w:r>
      <w:r>
        <w:rPr>
          <w:rFonts w:eastAsia="Times New Roman" w:cs="Times New Roman"/>
          <w:b/>
          <w:color w:val="FF0000"/>
          <w:lang w:eastAsia="fr-FR"/>
        </w:rPr>
        <w:t>lundi 13 novembre 15h50</w:t>
      </w:r>
    </w:p>
    <w:p w:rsidR="0085731D" w:rsidRDefault="0085731D" w:rsidP="0085731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73737"/>
          <w:lang w:eastAsia="fr-FR"/>
        </w:rPr>
      </w:pPr>
    </w:p>
    <w:p w:rsidR="0085731D" w:rsidRPr="0085731D" w:rsidRDefault="0085731D" w:rsidP="0085731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73737"/>
          <w:lang w:eastAsia="fr-FR"/>
        </w:rPr>
      </w:pPr>
    </w:p>
    <w:p w:rsidR="0085731D" w:rsidRDefault="0085731D" w:rsidP="0085731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73737"/>
          <w:bdr w:val="none" w:sz="0" w:space="0" w:color="auto" w:frame="1"/>
          <w:lang w:eastAsia="fr-FR"/>
        </w:rPr>
      </w:pPr>
      <w:r w:rsidRPr="0085731D">
        <w:rPr>
          <w:rFonts w:eastAsia="Times New Roman" w:cs="Times New Roman"/>
          <w:b/>
          <w:bCs/>
          <w:color w:val="373737"/>
          <w:highlight w:val="yellow"/>
          <w:bdr w:val="none" w:sz="0" w:space="0" w:color="auto" w:frame="1"/>
          <w:lang w:eastAsia="fr-FR"/>
        </w:rPr>
        <w:t>CASTING POUR LES 5e, 4e et 3e – Jeudi 16 novembre à 15h50</w:t>
      </w:r>
    </w:p>
    <w:p w:rsidR="0085731D" w:rsidRDefault="0085731D" w:rsidP="0085731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73737"/>
          <w:bdr w:val="none" w:sz="0" w:space="0" w:color="auto" w:frame="1"/>
          <w:lang w:eastAsia="fr-FR"/>
        </w:rPr>
      </w:pPr>
    </w:p>
    <w:p w:rsidR="0085731D" w:rsidRPr="0085731D" w:rsidRDefault="0085731D" w:rsidP="0085731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73737"/>
          <w:lang w:eastAsia="fr-FR"/>
        </w:rPr>
      </w:pPr>
    </w:p>
    <w:p w:rsidR="0085731D" w:rsidRPr="0085731D" w:rsidRDefault="0085731D" w:rsidP="0085731D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="Times New Roman"/>
          <w:color w:val="373737"/>
          <w:lang w:eastAsia="fr-FR"/>
        </w:rPr>
      </w:pPr>
      <w:hyperlink r:id="rId9" w:history="1">
        <w:r w:rsidRPr="0085731D">
          <w:rPr>
            <w:rFonts w:eastAsia="Times New Roman" w:cs="Times New Roman"/>
            <w:color w:val="043CD6"/>
            <w:bdr w:val="none" w:sz="0" w:space="0" w:color="auto" w:frame="1"/>
            <w:lang w:eastAsia="fr-FR"/>
          </w:rPr>
          <w:t>1ER CASTING</w:t>
        </w:r>
      </w:hyperlink>
      <w:r w:rsidRPr="0085731D">
        <w:rPr>
          <w:rFonts w:eastAsia="Times New Roman" w:cs="Times New Roman"/>
          <w:color w:val="373737"/>
          <w:lang w:eastAsia="fr-FR"/>
        </w:rPr>
        <w:t> pour </w:t>
      </w:r>
      <w:r w:rsidRPr="0085731D">
        <w:rPr>
          <w:rFonts w:eastAsia="Times New Roman" w:cs="Times New Roman"/>
          <w:b/>
          <w:bCs/>
          <w:color w:val="373737"/>
          <w:bdr w:val="none" w:sz="0" w:space="0" w:color="auto" w:frame="1"/>
          <w:lang w:eastAsia="fr-FR"/>
        </w:rPr>
        <w:t>PIERRE PAQUET</w:t>
      </w:r>
      <w:r w:rsidRPr="0085731D">
        <w:rPr>
          <w:rFonts w:eastAsia="Times New Roman" w:cs="Times New Roman"/>
          <w:color w:val="373737"/>
          <w:lang w:eastAsia="fr-FR"/>
        </w:rPr>
        <w:t>, LE MAIRE et VICTOR le 1er CONSEILLER [PIERRE PAQUET est surligné en jaune, LE MAIRE en vert et VICTOR en bleu]</w:t>
      </w:r>
    </w:p>
    <w:p w:rsidR="0085731D" w:rsidRPr="0085731D" w:rsidRDefault="0085731D" w:rsidP="0085731D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="Times New Roman"/>
          <w:color w:val="373737"/>
          <w:lang w:eastAsia="fr-FR"/>
        </w:rPr>
      </w:pPr>
      <w:hyperlink r:id="rId10" w:history="1">
        <w:r w:rsidRPr="0085731D">
          <w:rPr>
            <w:rFonts w:eastAsia="Times New Roman" w:cs="Times New Roman"/>
            <w:color w:val="043CD6"/>
            <w:bdr w:val="none" w:sz="0" w:space="0" w:color="auto" w:frame="1"/>
            <w:lang w:eastAsia="fr-FR"/>
          </w:rPr>
          <w:t>2ème CASTING</w:t>
        </w:r>
      </w:hyperlink>
      <w:r w:rsidRPr="0085731D">
        <w:rPr>
          <w:rFonts w:eastAsia="Times New Roman" w:cs="Times New Roman"/>
          <w:color w:val="373737"/>
          <w:lang w:eastAsia="fr-FR"/>
        </w:rPr>
        <w:t> pour </w:t>
      </w:r>
      <w:r w:rsidRPr="0085731D">
        <w:rPr>
          <w:rFonts w:eastAsia="Times New Roman" w:cs="Times New Roman"/>
          <w:b/>
          <w:bCs/>
          <w:color w:val="373737"/>
          <w:bdr w:val="none" w:sz="0" w:space="0" w:color="auto" w:frame="1"/>
          <w:lang w:eastAsia="fr-FR"/>
        </w:rPr>
        <w:t>PIERRE PAQUET</w:t>
      </w:r>
      <w:r w:rsidRPr="0085731D">
        <w:rPr>
          <w:rFonts w:eastAsia="Times New Roman" w:cs="Times New Roman"/>
          <w:color w:val="373737"/>
          <w:lang w:eastAsia="fr-FR"/>
        </w:rPr>
        <w:t> [Le personnage de PIERRE PAQUET doit organiser une mise en scène pour le passage surligné en jaune]</w:t>
      </w:r>
    </w:p>
    <w:p w:rsidR="0085731D" w:rsidRPr="0085731D" w:rsidRDefault="0085731D" w:rsidP="0085731D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="Times New Roman"/>
          <w:color w:val="373737"/>
          <w:lang w:eastAsia="fr-FR"/>
        </w:rPr>
      </w:pPr>
      <w:hyperlink r:id="rId11" w:history="1">
        <w:r w:rsidRPr="0085731D">
          <w:rPr>
            <w:rFonts w:eastAsia="Times New Roman" w:cs="Times New Roman"/>
            <w:color w:val="043CD6"/>
            <w:bdr w:val="none" w:sz="0" w:space="0" w:color="auto" w:frame="1"/>
            <w:lang w:eastAsia="fr-FR"/>
          </w:rPr>
          <w:t>Casting</w:t>
        </w:r>
      </w:hyperlink>
      <w:r w:rsidRPr="0085731D">
        <w:rPr>
          <w:rFonts w:eastAsia="Times New Roman" w:cs="Times New Roman"/>
          <w:color w:val="373737"/>
          <w:lang w:eastAsia="fr-FR"/>
        </w:rPr>
        <w:t xml:space="preserve"> pour </w:t>
      </w:r>
      <w:r w:rsidRPr="0085731D">
        <w:rPr>
          <w:rFonts w:eastAsia="Times New Roman" w:cs="Times New Roman"/>
          <w:b/>
          <w:color w:val="373737"/>
          <w:lang w:eastAsia="fr-FR"/>
        </w:rPr>
        <w:t>l’INSTITUTEUR et l’ARTISTE PEINTRE</w:t>
      </w:r>
      <w:r w:rsidRPr="0085731D">
        <w:rPr>
          <w:rFonts w:eastAsia="Times New Roman" w:cs="Times New Roman"/>
          <w:color w:val="373737"/>
          <w:lang w:eastAsia="fr-FR"/>
        </w:rPr>
        <w:t xml:space="preserve"> [L’artiste peintre joue avec un coffre à figurines] [L’INSTITUTEUR passera son casting en 2 étapes et devra donc réunir une petite équipe de volontaires autour de lui.]</w:t>
      </w:r>
    </w:p>
    <w:p w:rsidR="0085731D" w:rsidRPr="0085731D" w:rsidRDefault="0085731D" w:rsidP="0085731D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="Times New Roman"/>
          <w:color w:val="373737"/>
          <w:lang w:eastAsia="fr-FR"/>
        </w:rPr>
      </w:pPr>
      <w:hyperlink r:id="rId12" w:history="1">
        <w:r w:rsidRPr="0085731D">
          <w:rPr>
            <w:rFonts w:eastAsia="Times New Roman" w:cs="Times New Roman"/>
            <w:color w:val="043CD6"/>
            <w:bdr w:val="none" w:sz="0" w:space="0" w:color="auto" w:frame="1"/>
            <w:lang w:eastAsia="fr-FR"/>
          </w:rPr>
          <w:t>Casting</w:t>
        </w:r>
      </w:hyperlink>
      <w:r w:rsidRPr="0085731D">
        <w:rPr>
          <w:rFonts w:eastAsia="Times New Roman" w:cs="Times New Roman"/>
          <w:color w:val="373737"/>
          <w:lang w:eastAsia="fr-FR"/>
        </w:rPr>
        <w:t> </w:t>
      </w:r>
      <w:r w:rsidRPr="0085731D">
        <w:rPr>
          <w:rFonts w:eastAsia="Times New Roman" w:cs="Times New Roman"/>
          <w:b/>
          <w:color w:val="373737"/>
          <w:lang w:eastAsia="fr-FR"/>
        </w:rPr>
        <w:t>le MEDECIN, le PRETRE, l’INFIRMIERE, le SOLDAT MUTILE et l’INSTITUTEUR</w:t>
      </w:r>
      <w:r w:rsidRPr="0085731D">
        <w:rPr>
          <w:rFonts w:eastAsia="Times New Roman" w:cs="Times New Roman"/>
          <w:color w:val="373737"/>
          <w:lang w:eastAsia="fr-FR"/>
        </w:rPr>
        <w:t xml:space="preserve"> [Chacun a devant lui un accessoire qui permet de l’identifier. </w:t>
      </w:r>
      <w:r w:rsidRPr="0085731D">
        <w:rPr>
          <w:rFonts w:eastAsia="Times New Roman" w:cs="Times New Roman"/>
          <w:b/>
          <w:color w:val="373737"/>
          <w:lang w:eastAsia="fr-FR"/>
        </w:rPr>
        <w:t>L’INSTITUTEUR</w:t>
      </w:r>
      <w:r w:rsidRPr="0085731D">
        <w:rPr>
          <w:rFonts w:eastAsia="Times New Roman" w:cs="Times New Roman"/>
          <w:color w:val="373737"/>
          <w:lang w:eastAsia="fr-FR"/>
        </w:rPr>
        <w:t xml:space="preserve"> </w:t>
      </w:r>
      <w:proofErr w:type="spellStart"/>
      <w:r w:rsidRPr="0085731D">
        <w:rPr>
          <w:rFonts w:eastAsia="Times New Roman" w:cs="Times New Roman"/>
          <w:color w:val="373737"/>
          <w:lang w:eastAsia="fr-FR"/>
        </w:rPr>
        <w:t>a</w:t>
      </w:r>
      <w:proofErr w:type="spellEnd"/>
      <w:r w:rsidRPr="0085731D">
        <w:rPr>
          <w:rFonts w:eastAsia="Times New Roman" w:cs="Times New Roman"/>
          <w:color w:val="373737"/>
          <w:lang w:eastAsia="fr-FR"/>
        </w:rPr>
        <w:t xml:space="preserve"> son théâtre d’ombres et participe à son second casting]</w:t>
      </w:r>
    </w:p>
    <w:p w:rsidR="0085731D" w:rsidRPr="0085731D" w:rsidRDefault="0085731D" w:rsidP="0085731D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="Times New Roman"/>
          <w:color w:val="373737"/>
          <w:lang w:eastAsia="fr-FR"/>
        </w:rPr>
      </w:pPr>
      <w:hyperlink r:id="rId13" w:history="1">
        <w:r w:rsidRPr="0085731D">
          <w:rPr>
            <w:rFonts w:eastAsia="Times New Roman" w:cs="Times New Roman"/>
            <w:color w:val="043CD6"/>
            <w:bdr w:val="none" w:sz="0" w:space="0" w:color="auto" w:frame="1"/>
            <w:lang w:eastAsia="fr-FR"/>
          </w:rPr>
          <w:t>Casting</w:t>
        </w:r>
      </w:hyperlink>
      <w:r w:rsidRPr="0085731D">
        <w:rPr>
          <w:rFonts w:eastAsia="Times New Roman" w:cs="Times New Roman"/>
          <w:color w:val="373737"/>
          <w:lang w:eastAsia="fr-FR"/>
        </w:rPr>
        <w:t xml:space="preserve"> pour </w:t>
      </w:r>
      <w:r w:rsidRPr="0085731D">
        <w:rPr>
          <w:rFonts w:eastAsia="Times New Roman" w:cs="Times New Roman"/>
          <w:b/>
          <w:color w:val="373737"/>
          <w:lang w:eastAsia="fr-FR"/>
        </w:rPr>
        <w:t>les SINISTRES</w:t>
      </w:r>
    </w:p>
    <w:p w:rsidR="0085731D" w:rsidRPr="0085731D" w:rsidRDefault="0085731D" w:rsidP="0085731D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="Times New Roman"/>
          <w:color w:val="373737"/>
          <w:lang w:eastAsia="fr-FR"/>
        </w:rPr>
      </w:pPr>
      <w:hyperlink r:id="rId14" w:history="1">
        <w:r w:rsidRPr="0085731D">
          <w:rPr>
            <w:rFonts w:eastAsia="Times New Roman" w:cs="Times New Roman"/>
            <w:color w:val="043CD6"/>
            <w:bdr w:val="none" w:sz="0" w:space="0" w:color="auto" w:frame="1"/>
            <w:lang w:eastAsia="fr-FR"/>
          </w:rPr>
          <w:t>Casting</w:t>
        </w:r>
      </w:hyperlink>
      <w:r w:rsidRPr="0085731D">
        <w:rPr>
          <w:rFonts w:eastAsia="Times New Roman" w:cs="Times New Roman"/>
          <w:color w:val="373737"/>
          <w:lang w:eastAsia="fr-FR"/>
        </w:rPr>
        <w:t xml:space="preserve"> pour </w:t>
      </w:r>
      <w:r w:rsidRPr="0085731D">
        <w:rPr>
          <w:rFonts w:eastAsia="Times New Roman" w:cs="Times New Roman"/>
          <w:b/>
          <w:color w:val="373737"/>
          <w:lang w:eastAsia="fr-FR"/>
        </w:rPr>
        <w:t>les PARTISANS DES RUINES</w:t>
      </w:r>
      <w:r w:rsidRPr="0085731D">
        <w:rPr>
          <w:rFonts w:eastAsia="Times New Roman" w:cs="Times New Roman"/>
          <w:color w:val="373737"/>
          <w:lang w:eastAsia="fr-FR"/>
        </w:rPr>
        <w:t xml:space="preserve"> [4 partisans alternent les répliques qu’ils ont apprises. Le 1er conseiller Victor et Horizon leur donnent la réplique le texte à la main]</w:t>
      </w:r>
    </w:p>
    <w:p w:rsidR="0085731D" w:rsidRPr="0085731D" w:rsidRDefault="0085731D" w:rsidP="0085731D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="Times New Roman"/>
          <w:color w:val="373737"/>
          <w:lang w:eastAsia="fr-FR"/>
        </w:rPr>
      </w:pPr>
      <w:hyperlink r:id="rId15" w:history="1">
        <w:r w:rsidRPr="0085731D">
          <w:rPr>
            <w:rFonts w:eastAsia="Times New Roman" w:cs="Times New Roman"/>
            <w:color w:val="043CD6"/>
            <w:bdr w:val="none" w:sz="0" w:space="0" w:color="auto" w:frame="1"/>
            <w:lang w:eastAsia="fr-FR"/>
          </w:rPr>
          <w:t>Casting</w:t>
        </w:r>
      </w:hyperlink>
      <w:r w:rsidRPr="0085731D">
        <w:rPr>
          <w:rFonts w:eastAsia="Times New Roman" w:cs="Times New Roman"/>
          <w:color w:val="373737"/>
          <w:lang w:eastAsia="fr-FR"/>
        </w:rPr>
        <w:t xml:space="preserve"> pour </w:t>
      </w:r>
      <w:r w:rsidRPr="0085731D">
        <w:rPr>
          <w:rFonts w:eastAsia="Times New Roman" w:cs="Times New Roman"/>
          <w:b/>
          <w:color w:val="373737"/>
          <w:lang w:eastAsia="fr-FR"/>
        </w:rPr>
        <w:t>les 4 DAMES</w:t>
      </w:r>
      <w:r w:rsidRPr="0085731D">
        <w:rPr>
          <w:rFonts w:eastAsia="Times New Roman" w:cs="Times New Roman"/>
          <w:color w:val="373737"/>
          <w:lang w:eastAsia="fr-FR"/>
        </w:rPr>
        <w:t xml:space="preserve"> [Elles ont chacune une fleur à la main.]</w:t>
      </w:r>
    </w:p>
    <w:p w:rsidR="00EE7C7C" w:rsidRPr="0085731D" w:rsidRDefault="0085731D" w:rsidP="0085731D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="Times New Roman"/>
          <w:color w:val="373737"/>
          <w:lang w:eastAsia="fr-FR"/>
        </w:rPr>
      </w:pPr>
      <w:r w:rsidRPr="0085731D">
        <w:rPr>
          <w:rFonts w:eastAsia="Times New Roman" w:cs="Times New Roman"/>
          <w:color w:val="373737"/>
          <w:lang w:eastAsia="fr-FR"/>
        </w:rPr>
        <w:t xml:space="preserve">Pour </w:t>
      </w:r>
      <w:r w:rsidRPr="0085731D">
        <w:rPr>
          <w:rFonts w:eastAsia="Times New Roman" w:cs="Times New Roman"/>
          <w:b/>
          <w:color w:val="373737"/>
          <w:lang w:eastAsia="fr-FR"/>
        </w:rPr>
        <w:t>le CRIEUR DES RUES</w:t>
      </w:r>
      <w:r w:rsidRPr="0085731D">
        <w:rPr>
          <w:rFonts w:eastAsia="Times New Roman" w:cs="Times New Roman"/>
          <w:color w:val="373737"/>
          <w:lang w:eastAsia="fr-FR"/>
        </w:rPr>
        <w:t xml:space="preserve"> reprendre l’annonce de la vache perdue et retrouvée. La feuille a été distribuée en atelier +</w:t>
      </w:r>
    </w:p>
    <w:p w:rsidR="0085731D" w:rsidRPr="0085731D" w:rsidRDefault="0085731D" w:rsidP="0085731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="Times New Roman"/>
          <w:color w:val="373737"/>
          <w:lang w:eastAsia="fr-FR"/>
        </w:rPr>
      </w:pPr>
      <w:hyperlink r:id="rId16" w:history="1">
        <w:r w:rsidRPr="0085731D">
          <w:rPr>
            <w:rFonts w:eastAsia="Times New Roman" w:cs="Times New Roman"/>
            <w:color w:val="043CD6"/>
            <w:bdr w:val="none" w:sz="0" w:space="0" w:color="auto" w:frame="1"/>
            <w:lang w:eastAsia="fr-FR"/>
          </w:rPr>
          <w:t>Casting</w:t>
        </w:r>
      </w:hyperlink>
      <w:r w:rsidRPr="0085731D">
        <w:rPr>
          <w:rFonts w:eastAsia="Times New Roman" w:cs="Times New Roman"/>
          <w:color w:val="373737"/>
          <w:lang w:eastAsia="fr-FR"/>
        </w:rPr>
        <w:t xml:space="preserve"> pour </w:t>
      </w:r>
      <w:r w:rsidRPr="0085731D">
        <w:rPr>
          <w:rFonts w:eastAsia="Times New Roman" w:cs="Times New Roman"/>
          <w:b/>
          <w:color w:val="373737"/>
          <w:lang w:eastAsia="fr-FR"/>
        </w:rPr>
        <w:t>la VOIX OFF</w:t>
      </w:r>
      <w:r w:rsidRPr="0085731D">
        <w:rPr>
          <w:rFonts w:eastAsia="Times New Roman" w:cs="Times New Roman"/>
          <w:color w:val="373737"/>
          <w:lang w:eastAsia="fr-FR"/>
        </w:rPr>
        <w:t xml:space="preserve"> [Passage surligné en jaune]</w:t>
      </w:r>
    </w:p>
    <w:p w:rsidR="0085731D" w:rsidRDefault="0085731D"/>
    <w:p w:rsidR="0085731D" w:rsidRDefault="0085731D"/>
    <w:p w:rsidR="0085731D" w:rsidRDefault="0085731D"/>
    <w:sectPr w:rsidR="00857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1696"/>
    <w:multiLevelType w:val="multilevel"/>
    <w:tmpl w:val="388843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27CB4"/>
    <w:multiLevelType w:val="multilevel"/>
    <w:tmpl w:val="D6482C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1D"/>
    <w:rsid w:val="007E7254"/>
    <w:rsid w:val="0085731D"/>
    <w:rsid w:val="00E1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7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7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webpedagogique.com/lecdidestjo/files/2017/11/4e-Tableau.docx" TargetMode="External"/><Relationship Id="rId13" Type="http://schemas.openxmlformats.org/officeDocument/2006/relationships/hyperlink" Target="http://lewebpedagogique.com/lecdidestjo/files/2017/11/2e-Tableau-Sinistr%C3%A9s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ewebpedagogique.com/lecdidestjo/files/2017/11/5e-Tableau.docx" TargetMode="External"/><Relationship Id="rId12" Type="http://schemas.openxmlformats.org/officeDocument/2006/relationships/hyperlink" Target="http://lewebpedagogique.com/lecdidestjo/files/2017/11/6e-Tableau-Infirmi%C3%A8re-soldat-mutil%C3%A9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ewebpedagogique.com/lecdidestjo/files/2017/11/1er-Tableau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webpedagogique.com/lecdidestjo/files/2017/09/7e-Tableau.docx" TargetMode="External"/><Relationship Id="rId11" Type="http://schemas.openxmlformats.org/officeDocument/2006/relationships/hyperlink" Target="http://lewebpedagogique.com/lecdidestjo/files/2017/11/3e-Tableau-Po%C3%A8te-et-instituteur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webpedagogique.com/lecdidestjo/files/2017/11/5e-Tableau-les-4-dames.docx" TargetMode="External"/><Relationship Id="rId10" Type="http://schemas.openxmlformats.org/officeDocument/2006/relationships/hyperlink" Target="http://lewebpedagogique.com/lecdidestjo/files/2017/11/8e-Tableau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webpedagogique.com/lecdidestjo/files/2017/11/2e-Tableau.docx" TargetMode="External"/><Relationship Id="rId14" Type="http://schemas.openxmlformats.org/officeDocument/2006/relationships/hyperlink" Target="http://lewebpedagogique.com/lecdidestjo/files/2017/11/5e-Tableau-1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1</cp:revision>
  <dcterms:created xsi:type="dcterms:W3CDTF">2017-11-17T10:06:00Z</dcterms:created>
  <dcterms:modified xsi:type="dcterms:W3CDTF">2017-11-17T10:15:00Z</dcterms:modified>
</cp:coreProperties>
</file>