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7E" w:rsidRDefault="00C8787E" w:rsidP="00C8787E"/>
    <w:p w:rsidR="00C8787E" w:rsidRDefault="00C8787E" w:rsidP="00C8787E">
      <w:r>
        <w:t>De formation scientifique à la base, je n’ai pas eu l’envie de continuer dans la filière Docteur en Médecine : l’idée d’inciser un corps chaud en chirurgie, saupoudrée de sensibilité et de compassion envahissantes, m’ont vite fait changer d’avis… Mais de cette expérience de vie, m’est resté le goût d’aider les gens et d’essayer de les former à se prendre en charge eux-mêmes.</w:t>
      </w:r>
    </w:p>
    <w:p w:rsidR="00C8787E" w:rsidRDefault="00C8787E" w:rsidP="00C8787E">
      <w:pPr>
        <w:pStyle w:val="Paragraphedeliste"/>
        <w:numPr>
          <w:ilvl w:val="0"/>
          <w:numId w:val="2"/>
        </w:numPr>
      </w:pPr>
      <w:r>
        <w:t xml:space="preserve">Au GRETA du HAUT-DOUBS (GHD*) en tant que formatrice en langues étrangères j’interviens, de façon indépendante et ponctuelle, sur deux sites différents pour différentes formations : </w:t>
      </w:r>
    </w:p>
    <w:p w:rsidR="00C8787E" w:rsidRDefault="00C8787E" w:rsidP="00C8787E">
      <w:pPr>
        <w:spacing w:after="0" w:line="240" w:lineRule="auto"/>
        <w:jc w:val="both"/>
      </w:pPr>
      <w:r>
        <w:t>-Anglais, cours du soir</w:t>
      </w:r>
    </w:p>
    <w:p w:rsidR="00C8787E" w:rsidRDefault="00C8787E" w:rsidP="00C8787E">
      <w:pPr>
        <w:spacing w:after="0" w:line="240" w:lineRule="auto"/>
        <w:jc w:val="both"/>
      </w:pPr>
      <w:r>
        <w:t>-Anglais commercial et technique, Cadres – Pole emploi depuis 2015</w:t>
      </w:r>
    </w:p>
    <w:p w:rsidR="00C8787E" w:rsidRDefault="00B80DC1" w:rsidP="00C8787E">
      <w:pPr>
        <w:spacing w:after="0" w:line="240" w:lineRule="auto"/>
        <w:jc w:val="both"/>
      </w:pPr>
      <w:r>
        <w:t>-Anglais, Opérateur Spécialisé et Certificat d’Aptitude Professionnel H</w:t>
      </w:r>
      <w:r w:rsidR="00C8787E">
        <w:t>orloger transfrontalier</w:t>
      </w:r>
    </w:p>
    <w:p w:rsidR="00C8787E" w:rsidRDefault="00C8787E" w:rsidP="00C8787E">
      <w:pPr>
        <w:spacing w:after="0" w:line="240" w:lineRule="auto"/>
        <w:jc w:val="both"/>
      </w:pPr>
      <w:r>
        <w:t>-Allemand (projet)</w:t>
      </w:r>
    </w:p>
    <w:p w:rsidR="00C8787E" w:rsidRDefault="00C8787E" w:rsidP="00E74F0E">
      <w:pPr>
        <w:spacing w:after="0"/>
        <w:rPr>
          <w:u w:val="single"/>
        </w:rPr>
      </w:pPr>
    </w:p>
    <w:p w:rsidR="00E74F0E" w:rsidRDefault="00E74F0E" w:rsidP="00E74F0E">
      <w:pPr>
        <w:pStyle w:val="Paragraphedeliste"/>
        <w:numPr>
          <w:ilvl w:val="0"/>
          <w:numId w:val="2"/>
        </w:numPr>
        <w:spacing w:after="0"/>
      </w:pPr>
      <w:r w:rsidRPr="00737B7E">
        <w:rPr>
          <w:u w:val="single"/>
        </w:rPr>
        <w:t xml:space="preserve">Ma mission </w:t>
      </w:r>
      <w:r>
        <w:rPr>
          <w:u w:val="single"/>
        </w:rPr>
        <w:t xml:space="preserve">au GHD </w:t>
      </w:r>
      <w:r w:rsidRPr="00737B7E">
        <w:rPr>
          <w:u w:val="single"/>
        </w:rPr>
        <w:t xml:space="preserve">est d’articuler ces formations d’Anglais autour des axes </w:t>
      </w:r>
      <w:r>
        <w:rPr>
          <w:u w:val="single"/>
        </w:rPr>
        <w:t xml:space="preserve">linguistiques </w:t>
      </w:r>
      <w:r w:rsidRPr="00737B7E">
        <w:rPr>
          <w:u w:val="single"/>
        </w:rPr>
        <w:t>classiques</w:t>
      </w:r>
      <w:r w:rsidR="00B80DC1">
        <w:t> (Compréhension Orale, Compréhension Ecrite, Production Orale,</w:t>
      </w:r>
      <w:r w:rsidR="00B80DC1" w:rsidRPr="00B80DC1">
        <w:t xml:space="preserve"> </w:t>
      </w:r>
      <w:r w:rsidR="00B80DC1">
        <w:t>Production</w:t>
      </w:r>
      <w:r w:rsidR="00B80DC1">
        <w:t xml:space="preserve"> Ecrite, Interaction O</w:t>
      </w:r>
      <w:r w:rsidRPr="00737B7E">
        <w:t>rale</w:t>
      </w:r>
      <w:r w:rsidR="00B80DC1">
        <w:t xml:space="preserve">) </w:t>
      </w:r>
      <w:r w:rsidR="00B80DC1" w:rsidRPr="00B80DC1">
        <w:rPr>
          <w:u w:val="single"/>
        </w:rPr>
        <w:t>et « nouveaux »</w:t>
      </w:r>
      <w:r w:rsidR="00B80DC1">
        <w:t xml:space="preserve"> (Interaction écrite</w:t>
      </w:r>
      <w:r w:rsidRPr="00737B7E">
        <w:t>)</w:t>
      </w:r>
      <w:r w:rsidR="00B80DC1">
        <w:t xml:space="preserve">. Ceci, </w:t>
      </w:r>
      <w:r w:rsidRPr="00737B7E">
        <w:t>en fonction des besoins et des acquis de chacun. A</w:t>
      </w:r>
      <w:r>
        <w:t xml:space="preserve">vec une forte mobilisation des compétences orales des stagiaires, en les mettant en confiance, je dois utiliser </w:t>
      </w:r>
      <w:r w:rsidRPr="00737B7E">
        <w:rPr>
          <w:b/>
        </w:rPr>
        <w:t>des MODALITES PEDAGOGIQUES SPECIFIQUES</w:t>
      </w:r>
      <w:r>
        <w:t> pour répondre à :</w:t>
      </w:r>
    </w:p>
    <w:p w:rsidR="00E74F0E" w:rsidRDefault="00E74F0E" w:rsidP="00E74F0E">
      <w:pPr>
        <w:spacing w:after="0"/>
      </w:pPr>
    </w:p>
    <w:p w:rsidR="00E74F0E" w:rsidRDefault="00E74F0E" w:rsidP="00E74F0E">
      <w:pPr>
        <w:pStyle w:val="Paragraphedeliste"/>
        <w:numPr>
          <w:ilvl w:val="0"/>
          <w:numId w:val="3"/>
        </w:numPr>
        <w:jc w:val="both"/>
      </w:pPr>
      <w:r>
        <w:t xml:space="preserve">UN PUBLIC VARIE : adultes demandeurs d’emploi, salariés, particuliers, retraités, jeunes diplômés, avec financement personnel ou par une entreprise. </w:t>
      </w:r>
    </w:p>
    <w:p w:rsidR="00E74F0E" w:rsidRDefault="00E74F0E" w:rsidP="00E74F0E">
      <w:pPr>
        <w:pStyle w:val="Paragraphedeliste"/>
        <w:numPr>
          <w:ilvl w:val="0"/>
          <w:numId w:val="3"/>
        </w:numPr>
        <w:jc w:val="both"/>
      </w:pPr>
      <w:r>
        <w:t xml:space="preserve">UNE DUREE VARIE : Les apprenants d’une même formation peuvent suivre un cursus de quelques heures à plusieurs mois. </w:t>
      </w:r>
    </w:p>
    <w:p w:rsidR="00E74F0E" w:rsidRDefault="00E74F0E" w:rsidP="00E74F0E">
      <w:pPr>
        <w:pStyle w:val="Paragraphedeliste"/>
        <w:numPr>
          <w:ilvl w:val="0"/>
          <w:numId w:val="3"/>
        </w:numPr>
        <w:jc w:val="both"/>
      </w:pPr>
      <w:r>
        <w:t>UN EFFECTIF VARIE AVEC DES ENTRANTS ET SORTANTS SUR UNE MEME HEURE : Groupes de 12 personnes maximum.</w:t>
      </w:r>
      <w:r w:rsidRPr="00DE0ECC">
        <w:t xml:space="preserve"> </w:t>
      </w:r>
      <w:r>
        <w:t>Les stagiaires ont la possibilité de concilier leur formation avec leurs obligations personnelles (en arrivant plus tard que d’autres au même cours, en venant une fois sur deux, en gardant leur place même s’ils sont en déplacement professionnel… etc.).</w:t>
      </w:r>
    </w:p>
    <w:p w:rsidR="00E74F0E" w:rsidRDefault="00E74F0E" w:rsidP="00E74F0E">
      <w:pPr>
        <w:pStyle w:val="Paragraphedeliste"/>
        <w:numPr>
          <w:ilvl w:val="0"/>
          <w:numId w:val="3"/>
        </w:numPr>
        <w:jc w:val="both"/>
      </w:pPr>
      <w:r>
        <w:t xml:space="preserve">DES NIVEAUX HETEROGENES : Grand débutants et avancés se côtoient dans une même classe, d’où l’utilité de </w:t>
      </w:r>
      <w:r w:rsidRPr="00B80DC1">
        <w:rPr>
          <w:b/>
        </w:rPr>
        <w:t>travailler en sous-groupes</w:t>
      </w:r>
      <w:r>
        <w:t xml:space="preserve">, </w:t>
      </w:r>
      <w:r w:rsidRPr="00DF14CB">
        <w:rPr>
          <w:b/>
        </w:rPr>
        <w:t>en interactivité</w:t>
      </w:r>
      <w:r>
        <w:t xml:space="preserve"> et l’obligation de faire une </w:t>
      </w:r>
      <w:r w:rsidRPr="00737B7E">
        <w:rPr>
          <w:b/>
          <w:u w:val="single"/>
        </w:rPr>
        <w:t>pédagogie différenciée</w:t>
      </w:r>
      <w:r w:rsidRPr="00737B7E">
        <w:rPr>
          <w:u w:val="single"/>
        </w:rPr>
        <w:t>.</w:t>
      </w:r>
      <w:r>
        <w:t xml:space="preserve"> Les connaissances, capacités, besoins, objectifs et rythmes des apprenants sont pris en compte. </w:t>
      </w:r>
    </w:p>
    <w:p w:rsidR="00E74F0E" w:rsidRDefault="00E74F0E" w:rsidP="00E74F0E">
      <w:pPr>
        <w:pStyle w:val="Paragraphedeliste"/>
        <w:numPr>
          <w:ilvl w:val="0"/>
          <w:numId w:val="3"/>
        </w:numPr>
        <w:jc w:val="both"/>
      </w:pPr>
      <w:r>
        <w:t>DES VALIDATIONS DIFFERENTES : TOEIC, CCF, attestation des acquis de formation</w:t>
      </w:r>
      <w:r w:rsidR="000B45D1">
        <w:t xml:space="preserve"> et autres </w:t>
      </w:r>
      <w:bookmarkStart w:id="0" w:name="_GoBack"/>
      <w:r w:rsidR="000B45D1" w:rsidRPr="000B45D1">
        <w:rPr>
          <w:b/>
        </w:rPr>
        <w:t>outils d’évaluation</w:t>
      </w:r>
      <w:bookmarkEnd w:id="0"/>
      <w:r>
        <w:t>.</w:t>
      </w:r>
    </w:p>
    <w:p w:rsidR="00E74F0E" w:rsidRDefault="00E74F0E" w:rsidP="00E74F0E"/>
    <w:p w:rsidR="00E74F0E" w:rsidRDefault="00E74F0E" w:rsidP="00E74F0E">
      <w:pPr>
        <w:pStyle w:val="Paragraphedeliste"/>
        <w:numPr>
          <w:ilvl w:val="0"/>
          <w:numId w:val="2"/>
        </w:numPr>
        <w:jc w:val="both"/>
      </w:pPr>
      <w:r>
        <w:t>Les contenus de formation peuvent varier mais les objectifs en langues étrangères sont de :</w:t>
      </w:r>
    </w:p>
    <w:p w:rsidR="00E74F0E" w:rsidRDefault="00E74F0E" w:rsidP="00E74F0E">
      <w:pPr>
        <w:pStyle w:val="Paragraphedeliste"/>
        <w:numPr>
          <w:ilvl w:val="0"/>
          <w:numId w:val="1"/>
        </w:numPr>
        <w:jc w:val="both"/>
      </w:pPr>
      <w:r>
        <w:t>Développer des compétences linguistiques à usage professionnel et/ou personnel</w:t>
      </w:r>
    </w:p>
    <w:p w:rsidR="00E74F0E" w:rsidRDefault="00E74F0E" w:rsidP="00E74F0E">
      <w:pPr>
        <w:pStyle w:val="Paragraphedeliste"/>
        <w:numPr>
          <w:ilvl w:val="0"/>
          <w:numId w:val="1"/>
        </w:numPr>
        <w:jc w:val="both"/>
      </w:pPr>
      <w:r>
        <w:t>Consolider ou développer les structures de la langue</w:t>
      </w:r>
    </w:p>
    <w:p w:rsidR="00E74F0E" w:rsidRDefault="00E74F0E" w:rsidP="00E74F0E">
      <w:pPr>
        <w:pStyle w:val="Paragraphedeliste"/>
        <w:numPr>
          <w:ilvl w:val="0"/>
          <w:numId w:val="1"/>
        </w:numPr>
        <w:jc w:val="both"/>
      </w:pPr>
      <w:r>
        <w:t>Respecter le cadre européen commun de référence pour les langues CECR (A1, A2, B1… etc.).</w:t>
      </w:r>
    </w:p>
    <w:p w:rsidR="00B80DC1" w:rsidRDefault="00903B7D" w:rsidP="00B80DC1">
      <w:pPr>
        <w:jc w:val="both"/>
      </w:pPr>
      <w:r>
        <w:t xml:space="preserve">Pour y parvenir, les </w:t>
      </w:r>
      <w:r w:rsidR="00B80DC1">
        <w:t>stag</w:t>
      </w:r>
      <w:r>
        <w:t>iaires peuvent compléter le travail en classe avec un travail personnel à la maison en utilisant la plateforme e-</w:t>
      </w:r>
      <w:proofErr w:type="spellStart"/>
      <w:r>
        <w:t>greta</w:t>
      </w:r>
      <w:proofErr w:type="spellEnd"/>
      <w:r>
        <w:t xml:space="preserve"> et d’autres ressources adaptées et indiquées par le formateur (</w:t>
      </w:r>
      <w:proofErr w:type="spellStart"/>
      <w:r w:rsidRPr="00903B7D">
        <w:rPr>
          <w:b/>
        </w:rPr>
        <w:t>distanciel</w:t>
      </w:r>
      <w:proofErr w:type="spellEnd"/>
      <w:r>
        <w:t xml:space="preserve">). </w:t>
      </w:r>
    </w:p>
    <w:p w:rsidR="001B009E" w:rsidRDefault="001B009E"/>
    <w:sectPr w:rsidR="001B0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B51B3"/>
    <w:multiLevelType w:val="hybridMultilevel"/>
    <w:tmpl w:val="EF18E9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4D367D8"/>
    <w:multiLevelType w:val="hybridMultilevel"/>
    <w:tmpl w:val="26D28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311986"/>
    <w:multiLevelType w:val="hybridMultilevel"/>
    <w:tmpl w:val="D32A79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0E"/>
    <w:rsid w:val="000B45D1"/>
    <w:rsid w:val="001B009E"/>
    <w:rsid w:val="00903B7D"/>
    <w:rsid w:val="00B80DC1"/>
    <w:rsid w:val="00C8787E"/>
    <w:rsid w:val="00E74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A742"/>
  <w15:chartTrackingRefBased/>
  <w15:docId w15:val="{38ADFECE-A222-4011-A6B8-2CDB2C2B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2018-02-06T14:10:00Z</dcterms:created>
  <dcterms:modified xsi:type="dcterms:W3CDTF">2018-05-04T12:38:00Z</dcterms:modified>
</cp:coreProperties>
</file>