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8D5F3" w14:textId="77777777" w:rsidR="00402D7B" w:rsidRDefault="003E2EEF">
      <w:pPr>
        <w:pStyle w:val="Titre4"/>
        <w:jc w:val="center"/>
        <w:rPr>
          <w:rFonts w:hint="eastAsia"/>
          <w:color w:val="000000"/>
          <w:sz w:val="28"/>
          <w:szCs w:val="28"/>
          <w:shd w:val="clear" w:color="auto" w:fill="FFFF00"/>
        </w:rPr>
      </w:pPr>
      <w:r>
        <w:rPr>
          <w:color w:val="000000"/>
          <w:sz w:val="28"/>
          <w:szCs w:val="28"/>
          <w:shd w:val="clear" w:color="auto" w:fill="FFFF00"/>
        </w:rPr>
        <w:t>Biographie de Marivaux</w:t>
      </w:r>
    </w:p>
    <w:p w14:paraId="49847D2E" w14:textId="77777777" w:rsidR="00402D7B" w:rsidRDefault="003E2EEF">
      <w:pPr>
        <w:pStyle w:val="Textbody"/>
        <w:rPr>
          <w:rFonts w:hint="eastAsia"/>
        </w:rPr>
      </w:pPr>
      <w:r>
        <w:br/>
      </w:r>
      <w:r>
        <w:rPr>
          <w:rStyle w:val="StrongEmphasis"/>
        </w:rPr>
        <w:t xml:space="preserve">Pierre </w:t>
      </w:r>
      <w:proofErr w:type="spellStart"/>
      <w:r>
        <w:rPr>
          <w:rStyle w:val="StrongEmphasis"/>
        </w:rPr>
        <w:t>Carlet</w:t>
      </w:r>
      <w:proofErr w:type="spellEnd"/>
      <w:r>
        <w:rPr>
          <w:rStyle w:val="StrongEmphasis"/>
        </w:rPr>
        <w:t xml:space="preserve"> de </w:t>
      </w:r>
      <w:proofErr w:type="spellStart"/>
      <w:r>
        <w:rPr>
          <w:rStyle w:val="StrongEmphasis"/>
        </w:rPr>
        <w:t>Chamblain</w:t>
      </w:r>
      <w:proofErr w:type="spellEnd"/>
      <w:r>
        <w:rPr>
          <w:rStyle w:val="StrongEmphasis"/>
        </w:rPr>
        <w:t xml:space="preserve"> de Marivaux</w:t>
      </w:r>
      <w:r>
        <w:t xml:space="preserve">, dit </w:t>
      </w:r>
      <w:r>
        <w:rPr>
          <w:rStyle w:val="StrongEmphasis"/>
        </w:rPr>
        <w:t>Marivaux</w:t>
      </w:r>
      <w:r>
        <w:t>, est né en 1688 à Paris dans une famille de petite noblesse. Inscrit à la Faculté de droit à Paris en 1710, il préfère à ses études la fréquentation des salons célèbres.</w:t>
      </w:r>
      <w:r>
        <w:br/>
      </w:r>
      <w:r>
        <w:br/>
        <w:t xml:space="preserve">En 1712, Marivaux publie son premier texte </w:t>
      </w:r>
      <w:r>
        <w:rPr>
          <w:i/>
        </w:rPr>
        <w:t>Le Père prudent et équitable</w:t>
      </w:r>
      <w:r>
        <w:t>. Il s'essaie à différents genres littéraires : romans, feuilletons, poèmes, chroniques journalistiques, comédies théâtrales.</w:t>
      </w:r>
      <w:r>
        <w:br/>
      </w:r>
      <w:r>
        <w:br/>
        <w:t xml:space="preserve">A partir de 1722, Marivaux rencontre ses premiers succès théâtraux : </w:t>
      </w:r>
      <w:r>
        <w:rPr>
          <w:i/>
        </w:rPr>
        <w:t>La Surprise de l'amour, La Double Inconstance, Jeu de l'amour et du hasard</w:t>
      </w:r>
      <w:r>
        <w:t xml:space="preserve">. Il publie une quarantaine de pièces, des comédies. </w:t>
      </w:r>
      <w:r>
        <w:br/>
        <w:t xml:space="preserve">Témoin majeur de la vie de la société au XVIIIe siècle, il décrit toutes les nuances et les troubles de l'amour. </w:t>
      </w:r>
      <w:r>
        <w:br/>
      </w:r>
      <w:r>
        <w:br/>
        <w:t>Marivaux est élu à l'Académie française en 1742. Malade à partir de 1758, il meurt d'une pleurésie en 1763.</w:t>
      </w:r>
      <w:r>
        <w:br/>
      </w:r>
      <w:r>
        <w:br/>
      </w:r>
      <w:r>
        <w:rPr>
          <w:rStyle w:val="StrongEmphasis"/>
        </w:rPr>
        <w:t xml:space="preserve">Quelques </w:t>
      </w:r>
      <w:proofErr w:type="spellStart"/>
      <w:r>
        <w:rPr>
          <w:rStyle w:val="StrongEmphasis"/>
        </w:rPr>
        <w:t>oeuvres</w:t>
      </w:r>
      <w:proofErr w:type="spellEnd"/>
      <w:r>
        <w:rPr>
          <w:rStyle w:val="StrongEmphasis"/>
        </w:rPr>
        <w:t xml:space="preserve"> :</w:t>
      </w:r>
    </w:p>
    <w:p w14:paraId="7AC3267F" w14:textId="77777777" w:rsidR="00402D7B" w:rsidRDefault="003E2EEF">
      <w:pPr>
        <w:pStyle w:val="Textbody"/>
        <w:numPr>
          <w:ilvl w:val="0"/>
          <w:numId w:val="1"/>
        </w:numPr>
        <w:spacing w:after="0"/>
        <w:rPr>
          <w:rFonts w:hint="eastAsia"/>
          <w:i/>
          <w:iCs/>
        </w:rPr>
      </w:pPr>
      <w:r>
        <w:rPr>
          <w:i/>
          <w:iCs/>
        </w:rPr>
        <w:t>Le Père prudent et équitable, ou Crispin l'heureux fourbe (1712),</w:t>
      </w:r>
    </w:p>
    <w:p w14:paraId="2BA8DFB5" w14:textId="77777777" w:rsidR="00402D7B" w:rsidRDefault="003E2EEF">
      <w:pPr>
        <w:pStyle w:val="Textbody"/>
        <w:numPr>
          <w:ilvl w:val="0"/>
          <w:numId w:val="1"/>
        </w:numPr>
        <w:spacing w:after="0"/>
        <w:rPr>
          <w:rFonts w:hint="eastAsia"/>
          <w:i/>
          <w:iCs/>
        </w:rPr>
      </w:pPr>
      <w:r>
        <w:rPr>
          <w:i/>
          <w:iCs/>
        </w:rPr>
        <w:t xml:space="preserve">La Surprise de l'amour (1722) </w:t>
      </w:r>
      <w:r>
        <w:t xml:space="preserve">et </w:t>
      </w:r>
      <w:r>
        <w:rPr>
          <w:i/>
          <w:iCs/>
        </w:rPr>
        <w:t>La Seconde Surprise de l'amour (1727),</w:t>
      </w:r>
    </w:p>
    <w:p w14:paraId="089AE91E" w14:textId="77777777" w:rsidR="00402D7B" w:rsidRDefault="003E2EEF">
      <w:pPr>
        <w:pStyle w:val="Textbody"/>
        <w:numPr>
          <w:ilvl w:val="0"/>
          <w:numId w:val="1"/>
        </w:numPr>
        <w:spacing w:after="0"/>
        <w:rPr>
          <w:rFonts w:hint="eastAsia"/>
          <w:i/>
          <w:iCs/>
        </w:rPr>
      </w:pPr>
      <w:r>
        <w:rPr>
          <w:i/>
          <w:iCs/>
        </w:rPr>
        <w:t>L'île des esclaves (1725),</w:t>
      </w:r>
    </w:p>
    <w:p w14:paraId="39EDC684" w14:textId="77777777" w:rsidR="00402D7B" w:rsidRDefault="003E2EEF">
      <w:pPr>
        <w:pStyle w:val="Textbody"/>
        <w:numPr>
          <w:ilvl w:val="0"/>
          <w:numId w:val="1"/>
        </w:numPr>
        <w:spacing w:after="0"/>
        <w:rPr>
          <w:rFonts w:hint="eastAsia"/>
          <w:i/>
          <w:iCs/>
        </w:rPr>
      </w:pPr>
      <w:r>
        <w:rPr>
          <w:b/>
          <w:bCs/>
          <w:i/>
          <w:iCs/>
        </w:rPr>
        <w:t>Le Jeu de l'amour et du hasard (1730),</w:t>
      </w:r>
    </w:p>
    <w:p w14:paraId="71E58CA4" w14:textId="77777777" w:rsidR="00402D7B" w:rsidRDefault="003E2EEF">
      <w:pPr>
        <w:pStyle w:val="Textbody"/>
        <w:numPr>
          <w:ilvl w:val="0"/>
          <w:numId w:val="1"/>
        </w:numPr>
        <w:spacing w:after="0"/>
        <w:rPr>
          <w:rFonts w:hint="eastAsia"/>
          <w:i/>
          <w:iCs/>
        </w:rPr>
      </w:pPr>
      <w:r>
        <w:rPr>
          <w:i/>
          <w:iCs/>
        </w:rPr>
        <w:t>La Vie de Marianne</w:t>
      </w:r>
      <w:r>
        <w:t xml:space="preserve"> (1731-1742, roman inachevé)</w:t>
      </w:r>
    </w:p>
    <w:p w14:paraId="0E5175DA" w14:textId="77777777" w:rsidR="00402D7B" w:rsidRDefault="00402D7B">
      <w:pPr>
        <w:pStyle w:val="Textbody"/>
        <w:spacing w:after="0"/>
        <w:rPr>
          <w:rFonts w:hint="eastAsia"/>
          <w:i/>
          <w:iCs/>
        </w:rPr>
      </w:pPr>
    </w:p>
    <w:p w14:paraId="6622F2DA" w14:textId="77777777" w:rsidR="00402D7B" w:rsidRDefault="00402D7B">
      <w:pPr>
        <w:pStyle w:val="Textbody"/>
        <w:spacing w:after="0"/>
        <w:rPr>
          <w:rFonts w:hint="eastAsia"/>
          <w:i/>
          <w:iCs/>
        </w:rPr>
      </w:pPr>
    </w:p>
    <w:p w14:paraId="4A160AEE" w14:textId="77777777" w:rsidR="00402D7B" w:rsidRDefault="00402D7B">
      <w:pPr>
        <w:pStyle w:val="Textbody"/>
        <w:rPr>
          <w:rFonts w:hint="eastAsia"/>
          <w:sz w:val="36"/>
          <w:szCs w:val="36"/>
        </w:rPr>
      </w:pPr>
      <w:bookmarkStart w:id="0" w:name="_GoBack"/>
      <w:bookmarkEnd w:id="0"/>
    </w:p>
    <w:p w14:paraId="4AAE2DDE" w14:textId="77777777" w:rsidR="00402D7B" w:rsidRDefault="00402D7B">
      <w:pPr>
        <w:pStyle w:val="Standard"/>
        <w:rPr>
          <w:rFonts w:hint="eastAsia"/>
        </w:rPr>
      </w:pPr>
    </w:p>
    <w:sectPr w:rsidR="00402D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033E" w14:textId="77777777" w:rsidR="00AD27E6" w:rsidRDefault="00AD27E6">
      <w:pPr>
        <w:rPr>
          <w:rFonts w:hint="eastAsia"/>
        </w:rPr>
      </w:pPr>
      <w:r>
        <w:separator/>
      </w:r>
    </w:p>
  </w:endnote>
  <w:endnote w:type="continuationSeparator" w:id="0">
    <w:p w14:paraId="0D0CF780" w14:textId="77777777" w:rsidR="00AD27E6" w:rsidRDefault="00AD27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85A0" w14:textId="77777777" w:rsidR="00AD27E6" w:rsidRDefault="00AD27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850B698" w14:textId="77777777" w:rsidR="00AD27E6" w:rsidRDefault="00AD27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189B"/>
    <w:multiLevelType w:val="multilevel"/>
    <w:tmpl w:val="6FD6D7D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7B"/>
    <w:rsid w:val="003E2EEF"/>
    <w:rsid w:val="00402D7B"/>
    <w:rsid w:val="00752B55"/>
    <w:rsid w:val="009822FA"/>
    <w:rsid w:val="00AD27E6"/>
    <w:rsid w:val="00D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3DB6F"/>
  <w15:docId w15:val="{0B1EB664-84FB-4D59-AD9D-5D17220C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color w:val="8080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Macintosh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Valérie Carlomagno</cp:lastModifiedBy>
  <cp:revision>3</cp:revision>
  <dcterms:created xsi:type="dcterms:W3CDTF">2018-01-25T19:48:00Z</dcterms:created>
  <dcterms:modified xsi:type="dcterms:W3CDTF">2018-01-25T19:49:00Z</dcterms:modified>
</cp:coreProperties>
</file>