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06" w:rsidRDefault="00FE0E06">
      <w:r>
        <w:t>La Différence</w:t>
      </w:r>
    </w:p>
    <w:p w:rsidR="00FE0E06" w:rsidRDefault="00FE0E06">
      <w:r>
        <w:t xml:space="preserve"> Pour chacun une bouche deux yeux</w:t>
      </w:r>
    </w:p>
    <w:p w:rsidR="00FE0E06" w:rsidRDefault="00FE0E06">
      <w:r>
        <w:t xml:space="preserve"> Deux mains deux jambes</w:t>
      </w:r>
    </w:p>
    <w:p w:rsidR="00FE0E06" w:rsidRDefault="00FE0E06">
      <w:r>
        <w:t xml:space="preserve"> Rien ne ressemble plus à un homme qu’un autre homme</w:t>
      </w:r>
    </w:p>
    <w:p w:rsidR="00FE0E06" w:rsidRDefault="00FE0E06">
      <w:r>
        <w:t xml:space="preserve"> Alors entre la bouche qui blesse et la bouche qui console </w:t>
      </w:r>
    </w:p>
    <w:p w:rsidR="00FE0E06" w:rsidRDefault="00FE0E06">
      <w:r>
        <w:t>Entre</w:t>
      </w:r>
      <w:r>
        <w:t xml:space="preserve"> les yeux qui condamnent et les yeux qui éclairent</w:t>
      </w:r>
    </w:p>
    <w:p w:rsidR="00FE0E06" w:rsidRDefault="00FE0E06">
      <w:r>
        <w:t xml:space="preserve"> </w:t>
      </w:r>
      <w:r>
        <w:t>Entre</w:t>
      </w:r>
      <w:r>
        <w:t xml:space="preserve"> les mains qui donnent et les mains qui dépouillent</w:t>
      </w:r>
    </w:p>
    <w:p w:rsidR="00FE0E06" w:rsidRDefault="00FE0E06">
      <w:r>
        <w:t xml:space="preserve"> </w:t>
      </w:r>
      <w:r>
        <w:t>Entre</w:t>
      </w:r>
      <w:r>
        <w:t xml:space="preserve"> le pas sans trace et les pas qui nous guident </w:t>
      </w:r>
    </w:p>
    <w:p w:rsidR="00FE0E06" w:rsidRDefault="00FE0E06">
      <w:r>
        <w:t>Où est la différence</w:t>
      </w:r>
    </w:p>
    <w:p w:rsidR="00FE0E06" w:rsidRDefault="00FE0E06">
      <w:r>
        <w:t xml:space="preserve"> </w:t>
      </w:r>
      <w:r>
        <w:t>La</w:t>
      </w:r>
      <w:r>
        <w:t xml:space="preserve"> mystérieuse différence ?</w:t>
      </w:r>
    </w:p>
    <w:p w:rsidR="00AF62B0" w:rsidRDefault="00FE0E06">
      <w:r>
        <w:t xml:space="preserve">                                                                                                                                     </w:t>
      </w:r>
      <w:r>
        <w:t xml:space="preserve"> Jean-Pierre Siméon</w:t>
      </w:r>
    </w:p>
    <w:p w:rsidR="00FE0E06" w:rsidRDefault="00FE0E06"/>
    <w:p w:rsidR="00FE0E06" w:rsidRDefault="0060777E"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J’ai choisi cette p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oésie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 pour expliquer aux élèves le vivre ensemble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et </w:t>
      </w:r>
      <w:r w:rsidR="003C7EF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l’acceptation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de l’autre aussi différent qu’il soit</w:t>
      </w:r>
      <w:r w:rsidR="003C7EF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C6415D" w:rsidRDefault="00FE0E06">
      <w:pPr>
        <w:rPr>
          <w:rFonts w:ascii="Arial" w:hAnsi="Arial" w:cs="Arial"/>
          <w:color w:val="666666"/>
          <w:shd w:val="clear" w:color="auto" w:fill="FFFFFF"/>
        </w:rPr>
      </w:pPr>
      <w:r>
        <w:t xml:space="preserve">A travers ce </w:t>
      </w:r>
      <w:r w:rsidR="0060777E">
        <w:t>poème</w:t>
      </w:r>
      <w:r>
        <w:t xml:space="preserve"> nous parlerons des</w:t>
      </w:r>
      <w:r>
        <w:rPr>
          <w:rFonts w:ascii="Arial" w:hAnsi="Arial" w:cs="Arial"/>
          <w:color w:val="666666"/>
          <w:shd w:val="clear" w:color="auto" w:fill="FFFFFF"/>
        </w:rPr>
        <w:t> relation</w:t>
      </w:r>
      <w:r>
        <w:rPr>
          <w:rFonts w:ascii="Arial" w:hAnsi="Arial" w:cs="Arial"/>
          <w:color w:val="666666"/>
          <w:shd w:val="clear" w:color="auto" w:fill="FFFFFF"/>
        </w:rPr>
        <w:t>s</w:t>
      </w:r>
      <w:r>
        <w:rPr>
          <w:rFonts w:ascii="Arial" w:hAnsi="Arial" w:cs="Arial"/>
          <w:color w:val="666666"/>
          <w:shd w:val="clear" w:color="auto" w:fill="FFFFFF"/>
        </w:rPr>
        <w:t xml:space="preserve"> avec les autres, à se faire facilement des amis, à travailler en groupe.</w:t>
      </w:r>
    </w:p>
    <w:p w:rsidR="00FE0E06" w:rsidRDefault="0060777E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Ce</w:t>
      </w:r>
      <w:r w:rsidR="00C6415D">
        <w:rPr>
          <w:rFonts w:ascii="Arial" w:hAnsi="Arial" w:cs="Arial"/>
          <w:color w:val="666666"/>
          <w:shd w:val="clear" w:color="auto" w:fill="FFFFFF"/>
        </w:rPr>
        <w:t xml:space="preserve"> thème correspond à la capacité d’</w:t>
      </w:r>
      <w:r w:rsidR="00C6415D">
        <w:rPr>
          <w:rStyle w:val="lev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>accepter les différences</w:t>
      </w:r>
      <w:r w:rsidR="00C6415D">
        <w:rPr>
          <w:rFonts w:ascii="Arial" w:hAnsi="Arial" w:cs="Arial"/>
          <w:color w:val="666666"/>
          <w:shd w:val="clear" w:color="auto" w:fill="FFFFFF"/>
        </w:rPr>
        <w:t> pour « s’estimer et être capable d’écoute et d’empathie ».</w:t>
      </w:r>
    </w:p>
    <w:p w:rsidR="0060777E" w:rsidRPr="0060777E" w:rsidRDefault="0060777E" w:rsidP="0060777E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fr-FR"/>
        </w:rPr>
      </w:pPr>
      <w:r w:rsidRPr="0060777E">
        <w:rPr>
          <w:rFonts w:ascii="Helvetica" w:eastAsia="Times New Roman" w:hAnsi="Helvetica" w:cs="Helvetica"/>
          <w:color w:val="373737"/>
          <w:sz w:val="23"/>
          <w:szCs w:val="23"/>
          <w:lang w:eastAsia="fr-FR"/>
        </w:rPr>
        <w:t>Les pistes d’exploitation:</w:t>
      </w:r>
    </w:p>
    <w:p w:rsidR="0060777E" w:rsidRPr="0060777E" w:rsidRDefault="0060777E" w:rsidP="006077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          </w:t>
      </w: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Projeter la poésie au tableau.</w:t>
      </w:r>
    </w:p>
    <w:p w:rsidR="0060777E" w:rsidRPr="0060777E" w:rsidRDefault="0060777E" w:rsidP="0060777E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Animer une lecture à voix haute </w:t>
      </w: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et </w:t>
      </w: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expressive.</w:t>
      </w:r>
    </w:p>
    <w:p w:rsidR="0060777E" w:rsidRPr="0060777E" w:rsidRDefault="0060777E" w:rsidP="0060777E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Faire la</w:t>
      </w: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compréhension du texte.</w:t>
      </w:r>
    </w:p>
    <w:p w:rsidR="0060777E" w:rsidRPr="0060777E" w:rsidRDefault="0060777E" w:rsidP="0060777E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Laisser un moment de débat et d’expression libre sur les ressentis des élèves.</w:t>
      </w:r>
    </w:p>
    <w:p w:rsidR="0060777E" w:rsidRPr="0060777E" w:rsidRDefault="0060777E" w:rsidP="0060777E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60777E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Faire des i</w:t>
      </w: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llustrations (dessin, collage)</w:t>
      </w:r>
    </w:p>
    <w:p w:rsidR="0060777E" w:rsidRPr="0060777E" w:rsidRDefault="0060777E" w:rsidP="006077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         Faire un prolongement avec l EMC où ce sujet est au programme</w:t>
      </w:r>
    </w:p>
    <w:p w:rsidR="0060777E" w:rsidRDefault="0060777E">
      <w:pPr>
        <w:rPr>
          <w:rFonts w:ascii="Arial" w:hAnsi="Arial" w:cs="Arial"/>
          <w:color w:val="666666"/>
          <w:shd w:val="clear" w:color="auto" w:fill="FFFFFF"/>
        </w:rPr>
      </w:pPr>
    </w:p>
    <w:p w:rsidR="00C6415D" w:rsidRDefault="00C6415D"/>
    <w:sectPr w:rsidR="00C6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D13F8"/>
    <w:multiLevelType w:val="multilevel"/>
    <w:tmpl w:val="68D4E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6"/>
    <w:rsid w:val="003C7EFF"/>
    <w:rsid w:val="0060777E"/>
    <w:rsid w:val="00AF62B0"/>
    <w:rsid w:val="00C6415D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C342-07A5-4418-8BA8-7C19377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4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2021-01-13T05:19:00Z</dcterms:created>
  <dcterms:modified xsi:type="dcterms:W3CDTF">2021-01-13T06:01:00Z</dcterms:modified>
</cp:coreProperties>
</file>