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B7" w:rsidRPr="001459B7" w:rsidRDefault="001459B7" w:rsidP="001459B7">
      <w:pPr>
        <w:pStyle w:val="Titre"/>
        <w:rPr>
          <w:sz w:val="49"/>
          <w:szCs w:val="49"/>
        </w:rPr>
      </w:pPr>
      <w:r w:rsidRPr="001459B7">
        <w:rPr>
          <w:sz w:val="49"/>
          <w:szCs w:val="49"/>
        </w:rPr>
        <w:t>Le travail de Flaubert</w:t>
      </w:r>
    </w:p>
    <w:p w:rsidR="001459B7" w:rsidRPr="001459B7" w:rsidRDefault="001459B7" w:rsidP="001459B7">
      <w:pPr>
        <w:pStyle w:val="Sansinterligne"/>
        <w:pBdr>
          <w:top w:val="single" w:sz="4" w:space="1" w:color="auto"/>
          <w:left w:val="single" w:sz="4" w:space="4" w:color="auto"/>
          <w:bottom w:val="single" w:sz="4" w:space="1" w:color="auto"/>
          <w:right w:val="single" w:sz="4" w:space="4" w:color="auto"/>
        </w:pBdr>
        <w:jc w:val="both"/>
        <w:rPr>
          <w:sz w:val="19"/>
          <w:szCs w:val="20"/>
        </w:rPr>
      </w:pPr>
      <w:r w:rsidRPr="001459B7">
        <w:rPr>
          <w:sz w:val="19"/>
          <w:szCs w:val="20"/>
        </w:rPr>
        <w:t>"</w:t>
      </w:r>
      <w:r w:rsidRPr="001459B7">
        <w:rPr>
          <w:sz w:val="19"/>
          <w:szCs w:val="20"/>
        </w:rPr>
        <w:t>Il s'est trouvé que mon organisation est un système; le tout sans parti pris de soi-même, par la pente des choses qui fait que l'ours blanc habite les glaces et que le chameau marche sur le sable.</w:t>
      </w:r>
    </w:p>
    <w:p w:rsidR="001459B7" w:rsidRPr="001459B7" w:rsidRDefault="001459B7" w:rsidP="001459B7">
      <w:pPr>
        <w:pStyle w:val="Sansinterligne"/>
        <w:pBdr>
          <w:top w:val="single" w:sz="4" w:space="1" w:color="auto"/>
          <w:left w:val="single" w:sz="4" w:space="4" w:color="auto"/>
          <w:bottom w:val="single" w:sz="4" w:space="1" w:color="auto"/>
          <w:right w:val="single" w:sz="4" w:space="4" w:color="auto"/>
        </w:pBdr>
        <w:jc w:val="both"/>
        <w:rPr>
          <w:sz w:val="19"/>
          <w:szCs w:val="20"/>
        </w:rPr>
      </w:pPr>
      <w:r w:rsidRPr="001459B7">
        <w:rPr>
          <w:sz w:val="19"/>
          <w:szCs w:val="20"/>
        </w:rPr>
        <w:t xml:space="preserve">   Je suis un homme-plume. Je sens par elle, à cause d'elle, par rapport à elle et beaucoup plus avec elle."</w:t>
      </w:r>
    </w:p>
    <w:p w:rsidR="001459B7" w:rsidRPr="001459B7" w:rsidRDefault="001459B7" w:rsidP="001459B7">
      <w:pPr>
        <w:pStyle w:val="Sansinterligne"/>
        <w:jc w:val="both"/>
        <w:rPr>
          <w:sz w:val="19"/>
          <w:szCs w:val="20"/>
        </w:rPr>
      </w:pPr>
    </w:p>
    <w:p w:rsidR="001459B7" w:rsidRPr="001459B7" w:rsidRDefault="001459B7" w:rsidP="001459B7">
      <w:pPr>
        <w:pStyle w:val="Sansinterligne"/>
        <w:ind w:left="4248"/>
        <w:jc w:val="both"/>
        <w:rPr>
          <w:sz w:val="19"/>
          <w:szCs w:val="20"/>
        </w:rPr>
      </w:pPr>
      <w:r w:rsidRPr="001459B7">
        <w:rPr>
          <w:sz w:val="19"/>
          <w:szCs w:val="20"/>
        </w:rPr>
        <w:t>Lettre à Louise Colet, 31 janvier 1852</w:t>
      </w:r>
    </w:p>
    <w:p w:rsidR="001459B7" w:rsidRPr="001459B7" w:rsidRDefault="001459B7" w:rsidP="001459B7">
      <w:pPr>
        <w:pStyle w:val="NormalWeb"/>
        <w:shd w:val="clear" w:color="auto" w:fill="FFFFFF"/>
        <w:spacing w:line="250" w:lineRule="atLeast"/>
        <w:jc w:val="both"/>
        <w:rPr>
          <w:rFonts w:asciiTheme="minorHAnsi" w:hAnsiTheme="minorHAnsi"/>
          <w:b/>
          <w:color w:val="330033"/>
          <w:sz w:val="19"/>
          <w:szCs w:val="20"/>
          <w:u w:val="single"/>
        </w:rPr>
      </w:pPr>
      <w:r w:rsidRPr="001459B7">
        <w:rPr>
          <w:rFonts w:asciiTheme="minorHAnsi" w:hAnsiTheme="minorHAnsi"/>
          <w:b/>
          <w:color w:val="330033"/>
          <w:sz w:val="19"/>
          <w:szCs w:val="20"/>
          <w:u w:val="single"/>
        </w:rPr>
        <w:t>I Lettre à Louise Colet, Croisset, 24 avril 1852</w:t>
      </w:r>
    </w:p>
    <w:p w:rsidR="001459B7" w:rsidRPr="00DB58B5" w:rsidRDefault="001459B7" w:rsidP="001459B7">
      <w:pPr>
        <w:pStyle w:val="NormalWeb"/>
        <w:shd w:val="clear" w:color="auto" w:fill="FFFFFF"/>
        <w:spacing w:line="250" w:lineRule="atLeast"/>
        <w:jc w:val="both"/>
        <w:rPr>
          <w:rFonts w:asciiTheme="minorHAnsi" w:hAnsiTheme="minorHAnsi"/>
          <w:sz w:val="19"/>
          <w:szCs w:val="20"/>
        </w:rPr>
      </w:pPr>
      <w:r w:rsidRPr="00DB58B5">
        <w:rPr>
          <w:rFonts w:asciiTheme="minorHAnsi" w:hAnsiTheme="minorHAnsi"/>
          <w:sz w:val="19"/>
          <w:szCs w:val="20"/>
        </w:rPr>
        <w:t>Samedi soir.</w:t>
      </w:r>
      <w:r w:rsidRPr="00DB58B5">
        <w:rPr>
          <w:rStyle w:val="apple-converted-space"/>
          <w:rFonts w:asciiTheme="minorHAnsi" w:hAnsiTheme="minorHAnsi"/>
          <w:sz w:val="19"/>
          <w:szCs w:val="20"/>
        </w:rPr>
        <w:t> </w:t>
      </w:r>
    </w:p>
    <w:p w:rsidR="001459B7" w:rsidRPr="00DB58B5" w:rsidRDefault="001459B7" w:rsidP="001459B7">
      <w:pPr>
        <w:pStyle w:val="NormalWeb"/>
        <w:shd w:val="clear" w:color="auto" w:fill="FFFFFF"/>
        <w:spacing w:line="250" w:lineRule="atLeast"/>
        <w:jc w:val="both"/>
        <w:rPr>
          <w:rFonts w:asciiTheme="minorHAnsi" w:hAnsiTheme="minorHAnsi"/>
          <w:sz w:val="19"/>
          <w:szCs w:val="20"/>
        </w:rPr>
      </w:pPr>
      <w:r w:rsidRPr="00DB58B5">
        <w:rPr>
          <w:rFonts w:asciiTheme="minorHAnsi" w:hAnsiTheme="minorHAnsi"/>
          <w:sz w:val="19"/>
          <w:szCs w:val="20"/>
        </w:rPr>
        <w:t>Si je n'ai pas répondu plus tôt à ta lettre dolente et découragée, c'est que j'ai été dans un grand accès de travail. Avant-hier, je me suis couché à 5 heures du matin et hier à 3 heures. Depuis lundi dernier j'ai laissé de côté toute autre chose, et j'ai exclusivement toute la semaine pioché ma</w:t>
      </w:r>
      <w:r w:rsidRPr="00DB58B5">
        <w:rPr>
          <w:rStyle w:val="apple-converted-space"/>
          <w:rFonts w:asciiTheme="minorHAnsi" w:hAnsiTheme="minorHAnsi"/>
          <w:sz w:val="19"/>
          <w:szCs w:val="20"/>
        </w:rPr>
        <w:t> </w:t>
      </w:r>
      <w:r w:rsidRPr="00DB58B5">
        <w:rPr>
          <w:rFonts w:asciiTheme="minorHAnsi" w:hAnsiTheme="minorHAnsi"/>
          <w:i/>
          <w:iCs/>
          <w:sz w:val="19"/>
          <w:szCs w:val="20"/>
        </w:rPr>
        <w:t>Bovary</w:t>
      </w:r>
      <w:r w:rsidRPr="00DB58B5">
        <w:rPr>
          <w:rFonts w:asciiTheme="minorHAnsi" w:hAnsiTheme="minorHAnsi"/>
          <w:sz w:val="19"/>
          <w:szCs w:val="20"/>
        </w:rPr>
        <w:t>, ennuyé de ne pas avancer. Je suis maintenant arrivé à mon bal que je commence lundi. J'espère que ça ira mieux. J'ai fait, depuis que tu ne m'as vu, 25 pages net (25 pages en six semaines). Elles ont été dures à rouler. Je les lirai demain à Bouilhet. Quant à moi, je les ai tellement travaillées, recopiées, changées, maniées, que pour le moment je n'y vois que du feu. Je crois pourtant qu'elles se tiennent debout.</w:t>
      </w:r>
    </w:p>
    <w:p w:rsidR="001459B7" w:rsidRPr="00DB58B5" w:rsidRDefault="001459B7" w:rsidP="001459B7">
      <w:pPr>
        <w:pStyle w:val="NormalWeb"/>
        <w:shd w:val="clear" w:color="auto" w:fill="FFFFFF"/>
        <w:spacing w:line="250" w:lineRule="atLeast"/>
        <w:jc w:val="both"/>
        <w:rPr>
          <w:rFonts w:asciiTheme="minorHAnsi" w:hAnsiTheme="minorHAnsi"/>
          <w:sz w:val="19"/>
          <w:szCs w:val="20"/>
        </w:rPr>
      </w:pPr>
      <w:r w:rsidRPr="00DB58B5">
        <w:rPr>
          <w:rFonts w:asciiTheme="minorHAnsi" w:hAnsiTheme="minorHAnsi"/>
          <w:sz w:val="19"/>
          <w:szCs w:val="20"/>
        </w:rPr>
        <w:t xml:space="preserve">Tu me parles de tes découragements : si tu pouvais voir les miens ! Je ne sais pas comment quelquefois les bras ne me tombent pas du corps, de fatigue, et comment ma tête ne s'en va pas en bouillie. Je mène une vie âpre, déserte de toute joie extérieure et où je n'ai rien pour me soutenir qu'une espèce de rage permanente, qui pleure quelquefois d'impuissance, mais qui est continuelle. </w:t>
      </w:r>
      <w:r w:rsidRPr="00DB58B5">
        <w:rPr>
          <w:rFonts w:asciiTheme="minorHAnsi" w:hAnsiTheme="minorHAnsi"/>
          <w:b/>
          <w:sz w:val="19"/>
          <w:szCs w:val="20"/>
        </w:rPr>
        <w:t>J'aime mon travail d'un amour frénétique et perverti, comme un ascète le cilice qui lui gratte le ventre</w:t>
      </w:r>
      <w:r w:rsidRPr="00DB58B5">
        <w:rPr>
          <w:rFonts w:asciiTheme="minorHAnsi" w:hAnsiTheme="minorHAnsi"/>
          <w:sz w:val="19"/>
          <w:szCs w:val="20"/>
        </w:rPr>
        <w:t>. Quelquefois, quand je me trouve vide, quand l'expression se refuse, quand, après avoir griffonné de longues pages, je découvre n'avoir pas fait une phrase, je tombe sur mon divan et j'y reste hébété dans un marais intérieur d'ennui. Je me hais et je m'accuse de cette démence d'orgueil qui me fait haleter après la chimère. Un quart d'heure après, tout est changé ; le coeur me bat de joie.</w:t>
      </w:r>
      <w:r w:rsidRPr="00DB58B5">
        <w:rPr>
          <w:rStyle w:val="apple-converted-space"/>
          <w:rFonts w:asciiTheme="minorHAnsi" w:hAnsiTheme="minorHAnsi"/>
          <w:sz w:val="19"/>
          <w:szCs w:val="20"/>
        </w:rPr>
        <w:t> </w:t>
      </w:r>
    </w:p>
    <w:p w:rsidR="001459B7" w:rsidRPr="00DB58B5" w:rsidRDefault="001459B7" w:rsidP="001459B7">
      <w:pPr>
        <w:pStyle w:val="NormalWeb"/>
        <w:shd w:val="clear" w:color="auto" w:fill="FFFFFF"/>
        <w:spacing w:line="250" w:lineRule="atLeast"/>
        <w:jc w:val="both"/>
        <w:rPr>
          <w:rFonts w:asciiTheme="minorHAnsi" w:hAnsiTheme="minorHAnsi"/>
          <w:sz w:val="19"/>
          <w:szCs w:val="20"/>
        </w:rPr>
      </w:pPr>
      <w:r w:rsidRPr="00DB58B5">
        <w:rPr>
          <w:rFonts w:asciiTheme="minorHAnsi" w:hAnsiTheme="minorHAnsi"/>
          <w:sz w:val="19"/>
          <w:szCs w:val="20"/>
        </w:rPr>
        <w:t xml:space="preserve">Mercredi dernier, j'ai été obligé de me lever pour aller chercher mon mouchoir de poche ; les larmes me coulaient sur la figure. Je m'étais attendri moi-même en écrivant, je jouissais délicieusement, et de l'émotion de mon idée, et de la phrase qui la rendait, et de la satisfaction de l'avoir trouvée. Du moins je crois qu'il y avait de tout cela dans cette émotion où les nerfs, après tout, avaient plus de place que le reste. Il y en a, dans cet ordre, de plus élevées ; ce sont celles où l'élément sensible n'est pour rien. Elles dépassent alors la vertu en beauté morale, tant elles sont indépendantes de toute personnalité, de toute relation humaine. </w:t>
      </w:r>
      <w:r w:rsidRPr="00DB58B5">
        <w:rPr>
          <w:rFonts w:asciiTheme="minorHAnsi" w:hAnsiTheme="minorHAnsi"/>
          <w:b/>
          <w:sz w:val="19"/>
          <w:szCs w:val="20"/>
        </w:rPr>
        <w:t>J'ai entrevu quelquefois</w:t>
      </w:r>
      <w:r w:rsidRPr="00DB58B5">
        <w:rPr>
          <w:rFonts w:asciiTheme="minorHAnsi" w:hAnsiTheme="minorHAnsi"/>
          <w:sz w:val="19"/>
          <w:szCs w:val="20"/>
        </w:rPr>
        <w:t xml:space="preserve"> (dans mes grands jours de soleil), à la lueur d'un enthousiasme qui faisait frissonner ma peau du talon à la racine des cheveux, </w:t>
      </w:r>
      <w:r w:rsidRPr="00DB58B5">
        <w:rPr>
          <w:rFonts w:asciiTheme="minorHAnsi" w:hAnsiTheme="minorHAnsi"/>
          <w:b/>
          <w:sz w:val="19"/>
          <w:szCs w:val="20"/>
        </w:rPr>
        <w:t>un état de l'âme ainsi supérieur à la vie, pour qui la gloire ne serait rien, et le bonheur même inutile</w:t>
      </w:r>
      <w:r w:rsidRPr="00DB58B5">
        <w:rPr>
          <w:rFonts w:asciiTheme="minorHAnsi" w:hAnsiTheme="minorHAnsi"/>
          <w:sz w:val="19"/>
          <w:szCs w:val="20"/>
        </w:rPr>
        <w:t>.</w:t>
      </w:r>
    </w:p>
    <w:p w:rsidR="001459B7" w:rsidRPr="001459B7" w:rsidRDefault="001459B7">
      <w:pPr>
        <w:rPr>
          <w:b/>
          <w:sz w:val="19"/>
          <w:szCs w:val="20"/>
          <w:u w:val="single"/>
        </w:rPr>
      </w:pPr>
      <w:r w:rsidRPr="001459B7">
        <w:rPr>
          <w:b/>
          <w:sz w:val="19"/>
          <w:szCs w:val="20"/>
          <w:u w:val="single"/>
        </w:rPr>
        <w:t xml:space="preserve">II Guy de Maupassant, </w:t>
      </w:r>
      <w:r w:rsidRPr="001459B7">
        <w:rPr>
          <w:b/>
          <w:i/>
          <w:sz w:val="19"/>
          <w:szCs w:val="20"/>
          <w:u w:val="single"/>
        </w:rPr>
        <w:t>Gustave Flaubert</w:t>
      </w:r>
      <w:r w:rsidRPr="001459B7">
        <w:rPr>
          <w:b/>
          <w:sz w:val="19"/>
          <w:szCs w:val="20"/>
          <w:u w:val="single"/>
        </w:rPr>
        <w:t xml:space="preserve">, 1884 </w:t>
      </w:r>
    </w:p>
    <w:p w:rsidR="00C53802" w:rsidRPr="001459B7" w:rsidRDefault="001459B7" w:rsidP="001459B7">
      <w:pPr>
        <w:pStyle w:val="Sansinterligne"/>
        <w:jc w:val="both"/>
        <w:rPr>
          <w:sz w:val="21"/>
          <w:szCs w:val="21"/>
        </w:rPr>
      </w:pPr>
      <w:r w:rsidRPr="001459B7">
        <w:rPr>
          <w:sz w:val="21"/>
          <w:szCs w:val="21"/>
        </w:rPr>
        <w:t xml:space="preserve">(étude préfaçant le livre </w:t>
      </w:r>
      <w:r w:rsidRPr="00DB58B5">
        <w:rPr>
          <w:b/>
          <w:i/>
          <w:sz w:val="21"/>
          <w:szCs w:val="21"/>
        </w:rPr>
        <w:t>Lettres à Georges Sand</w:t>
      </w:r>
      <w:r w:rsidRPr="001459B7">
        <w:rPr>
          <w:sz w:val="21"/>
          <w:szCs w:val="21"/>
        </w:rPr>
        <w:t xml:space="preserve"> par Gustave Flaubert)</w:t>
      </w:r>
    </w:p>
    <w:p w:rsidR="001459B7" w:rsidRPr="001459B7" w:rsidRDefault="001459B7" w:rsidP="001459B7">
      <w:pPr>
        <w:pStyle w:val="Sansinterligne"/>
        <w:jc w:val="both"/>
        <w:rPr>
          <w:sz w:val="21"/>
          <w:szCs w:val="21"/>
        </w:rPr>
      </w:pPr>
    </w:p>
    <w:p w:rsidR="001459B7" w:rsidRPr="001459B7" w:rsidRDefault="001459B7" w:rsidP="001459B7">
      <w:pPr>
        <w:pStyle w:val="Sansinterligne"/>
        <w:jc w:val="both"/>
        <w:rPr>
          <w:sz w:val="21"/>
          <w:szCs w:val="21"/>
        </w:rPr>
      </w:pPr>
      <w:r w:rsidRPr="001459B7">
        <w:rPr>
          <w:sz w:val="21"/>
          <w:szCs w:val="21"/>
        </w:rPr>
        <w:t>Il ne comprenait point que le fond pût exister sans la forme, ni la forme sans le fond.</w:t>
      </w:r>
    </w:p>
    <w:p w:rsidR="001459B7" w:rsidRPr="00DB58B5" w:rsidRDefault="001459B7" w:rsidP="001459B7">
      <w:pPr>
        <w:pStyle w:val="Sansinterligne"/>
        <w:jc w:val="both"/>
        <w:rPr>
          <w:b/>
          <w:sz w:val="21"/>
          <w:szCs w:val="21"/>
        </w:rPr>
      </w:pPr>
      <w:r w:rsidRPr="001459B7">
        <w:rPr>
          <w:sz w:val="21"/>
          <w:szCs w:val="21"/>
        </w:rPr>
        <w:t xml:space="preserve">        </w:t>
      </w:r>
      <w:r w:rsidRPr="00DB58B5">
        <w:rPr>
          <w:b/>
          <w:sz w:val="21"/>
          <w:szCs w:val="21"/>
        </w:rPr>
        <w:t>Le style devait donc être, pour ainsi dire, impersonnel et n'emprunter ses qualités qu'à la qualité de la pensée et à la puissance de la vision.</w:t>
      </w:r>
    </w:p>
    <w:p w:rsidR="001459B7" w:rsidRPr="001459B7" w:rsidRDefault="001459B7" w:rsidP="001459B7">
      <w:pPr>
        <w:pStyle w:val="Sansinterligne"/>
        <w:jc w:val="both"/>
        <w:rPr>
          <w:sz w:val="21"/>
          <w:szCs w:val="21"/>
        </w:rPr>
      </w:pPr>
      <w:r w:rsidRPr="001459B7">
        <w:rPr>
          <w:sz w:val="21"/>
          <w:szCs w:val="21"/>
        </w:rPr>
        <w:t xml:space="preserve">        Obsédé par cette croyance absolue qu'il n'existe qu'une manière d'exprimer une chose, un mot pour la dire, un adjectif pour la qualifier et un verbe pour l'animer, il se livrait à un labeur surhumain pour découvrir, à chaque phrase, ce mot, cette épithète et ce verbe. Il croyait ainsi à une harmonie mystérieuse des expressions, et quand un terme juste ne lui semblait point euphonique, il en cherchait un autre avec une invincible patience, certain qu'il ne tenait pas le vrai, l'unique.</w:t>
      </w:r>
    </w:p>
    <w:p w:rsidR="001459B7" w:rsidRPr="001459B7" w:rsidRDefault="001459B7" w:rsidP="001459B7">
      <w:pPr>
        <w:pStyle w:val="Sansinterligne"/>
        <w:jc w:val="both"/>
        <w:rPr>
          <w:sz w:val="21"/>
          <w:szCs w:val="21"/>
        </w:rPr>
      </w:pPr>
      <w:r w:rsidRPr="001459B7">
        <w:rPr>
          <w:sz w:val="21"/>
          <w:szCs w:val="21"/>
        </w:rPr>
        <w:t xml:space="preserve">        Écrire était donc pour lui une chose redoutable, pleine de tourments, de périls, de fatigues. Il allait s'asseoir à sa table avec la peur et le désir de cette besogne aimée et torturante. Il restait là, pendant des heures, immobile, acharné à son travail effrayant de colosse patient et minutieux qui bâtirait une pyramide avec des billes d'enfant. [...]</w:t>
      </w:r>
    </w:p>
    <w:p w:rsidR="001459B7" w:rsidRPr="001459B7" w:rsidRDefault="001459B7" w:rsidP="001459B7">
      <w:pPr>
        <w:pStyle w:val="Sansinterligne"/>
        <w:jc w:val="both"/>
        <w:rPr>
          <w:sz w:val="21"/>
          <w:szCs w:val="21"/>
        </w:rPr>
      </w:pPr>
      <w:r w:rsidRPr="001459B7">
        <w:rPr>
          <w:sz w:val="21"/>
          <w:szCs w:val="21"/>
        </w:rPr>
        <w:t xml:space="preserve">        </w:t>
      </w:r>
      <w:r w:rsidRPr="00DB58B5">
        <w:rPr>
          <w:b/>
          <w:sz w:val="21"/>
          <w:szCs w:val="21"/>
        </w:rPr>
        <w:t>Une phrase est viable, disait-il, quand elle correspond à toutes les nécessités de la respiration. Je sais qu'elle est bonne lorsqu'elle peut être lue tout haut</w:t>
      </w:r>
      <w:r w:rsidRPr="001459B7">
        <w:rPr>
          <w:sz w:val="21"/>
          <w:szCs w:val="21"/>
        </w:rPr>
        <w:t>. Les phrases mal écrites, écrivait-il dans la préface des Dernières Chansons de Louis Bouilhet, ne résistent pas à cette épreuve ; elles oppressent la poitrine, gênent les battements du cœur et se trouvent ainsi en dehors des conditions de la vie.</w:t>
      </w:r>
    </w:p>
    <w:p w:rsidR="001459B7" w:rsidRPr="001459B7" w:rsidRDefault="001459B7" w:rsidP="001459B7">
      <w:pPr>
        <w:pStyle w:val="Sansinterligne"/>
        <w:jc w:val="both"/>
        <w:rPr>
          <w:sz w:val="21"/>
          <w:szCs w:val="21"/>
        </w:rPr>
      </w:pPr>
      <w:r w:rsidRPr="001459B7">
        <w:rPr>
          <w:sz w:val="21"/>
          <w:szCs w:val="21"/>
        </w:rPr>
        <w:t xml:space="preserve">        Mille préoccupations l'assiégeaient en même temps, l'obsédaient et toujours cette certitude désespérante restait fixe en son esprit : « Parmi toutes ces expressions, toutes ces formes, toutes ces tournures, il n'y a qu'une expression, qu'une tournure et qu'une forme pour exprimer ce que je veux dire. »</w:t>
      </w:r>
    </w:p>
    <w:sectPr w:rsidR="001459B7" w:rsidRPr="001459B7" w:rsidSect="001459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1459B7"/>
    <w:rsid w:val="001459B7"/>
    <w:rsid w:val="00C53802"/>
    <w:rsid w:val="00C604AD"/>
    <w:rsid w:val="00DB58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459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459B7"/>
  </w:style>
  <w:style w:type="paragraph" w:customStyle="1" w:styleId="liens2">
    <w:name w:val="liens2"/>
    <w:basedOn w:val="Normal"/>
    <w:rsid w:val="001459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145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459B7"/>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1459B7"/>
    <w:pPr>
      <w:spacing w:after="0" w:line="240" w:lineRule="auto"/>
    </w:pPr>
  </w:style>
</w:styles>
</file>

<file path=word/webSettings.xml><?xml version="1.0" encoding="utf-8"?>
<w:webSettings xmlns:r="http://schemas.openxmlformats.org/officeDocument/2006/relationships" xmlns:w="http://schemas.openxmlformats.org/wordprocessingml/2006/main">
  <w:divs>
    <w:div w:id="469983391">
      <w:bodyDiv w:val="1"/>
      <w:marLeft w:val="0"/>
      <w:marRight w:val="0"/>
      <w:marTop w:val="0"/>
      <w:marBottom w:val="0"/>
      <w:divBdr>
        <w:top w:val="none" w:sz="0" w:space="0" w:color="auto"/>
        <w:left w:val="none" w:sz="0" w:space="0" w:color="auto"/>
        <w:bottom w:val="none" w:sz="0" w:space="0" w:color="auto"/>
        <w:right w:val="none" w:sz="0" w:space="0" w:color="auto"/>
      </w:divBdr>
    </w:div>
    <w:div w:id="15521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755</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2015-03-08T16:12:00Z</cp:lastPrinted>
  <dcterms:created xsi:type="dcterms:W3CDTF">2015-03-08T16:01:00Z</dcterms:created>
  <dcterms:modified xsi:type="dcterms:W3CDTF">2015-03-08T17:39:00Z</dcterms:modified>
</cp:coreProperties>
</file>