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9" w:rsidRDefault="00787D19" w:rsidP="00787D19">
      <w:pPr>
        <w:jc w:val="center"/>
        <w:rPr>
          <w:sz w:val="96"/>
          <w:szCs w:val="96"/>
          <w:lang w:eastAsia="fr-FR"/>
        </w:rPr>
      </w:pPr>
    </w:p>
    <w:p w:rsidR="00787D19" w:rsidRDefault="00787D19" w:rsidP="00787D19">
      <w:pPr>
        <w:jc w:val="center"/>
        <w:rPr>
          <w:sz w:val="96"/>
          <w:szCs w:val="96"/>
          <w:lang w:eastAsia="fr-FR"/>
        </w:rPr>
      </w:pPr>
    </w:p>
    <w:p w:rsidR="00787D19" w:rsidRPr="00EB00D6" w:rsidRDefault="00787D19" w:rsidP="00787D19">
      <w:pPr>
        <w:jc w:val="center"/>
        <w:rPr>
          <w:rFonts w:ascii="Garamond" w:hAnsi="Garamond"/>
          <w:sz w:val="96"/>
          <w:szCs w:val="96"/>
          <w:lang w:eastAsia="fr-FR"/>
        </w:rPr>
      </w:pPr>
      <w:r w:rsidRPr="00EB00D6">
        <w:rPr>
          <w:rFonts w:ascii="Garamond" w:hAnsi="Garamond"/>
          <w:sz w:val="96"/>
          <w:szCs w:val="96"/>
          <w:lang w:eastAsia="fr-FR"/>
        </w:rPr>
        <w:t>Textes et documents</w:t>
      </w:r>
    </w:p>
    <w:p w:rsidR="00787D19" w:rsidRPr="00EB00D6" w:rsidRDefault="00787D19" w:rsidP="00787D19">
      <w:pPr>
        <w:jc w:val="center"/>
        <w:rPr>
          <w:rFonts w:ascii="Garamond" w:hAnsi="Garamond"/>
          <w:sz w:val="96"/>
          <w:szCs w:val="96"/>
          <w:lang w:eastAsia="fr-FR"/>
        </w:rPr>
      </w:pPr>
      <w:r w:rsidRPr="00EB00D6">
        <w:rPr>
          <w:rFonts w:ascii="Garamond" w:hAnsi="Garamond"/>
          <w:sz w:val="96"/>
          <w:szCs w:val="96"/>
          <w:lang w:eastAsia="fr-FR"/>
        </w:rPr>
        <w:t>Classe de S2</w:t>
      </w:r>
    </w:p>
    <w:p w:rsidR="00787D19" w:rsidRPr="00EB00D6" w:rsidRDefault="00787D19" w:rsidP="00787D19">
      <w:pPr>
        <w:jc w:val="center"/>
        <w:rPr>
          <w:rFonts w:ascii="Garamond" w:hAnsi="Garamond"/>
          <w:sz w:val="96"/>
          <w:szCs w:val="96"/>
          <w:lang w:eastAsia="fr-FR"/>
        </w:rPr>
      </w:pPr>
    </w:p>
    <w:p w:rsidR="00787D19" w:rsidRPr="00EB00D6" w:rsidRDefault="00787D19" w:rsidP="00787D19">
      <w:pPr>
        <w:jc w:val="center"/>
        <w:rPr>
          <w:rFonts w:ascii="Garamond" w:hAnsi="Garamond"/>
          <w:sz w:val="96"/>
          <w:szCs w:val="96"/>
          <w:lang w:eastAsia="fr-FR"/>
        </w:rPr>
      </w:pPr>
      <w:r w:rsidRPr="00EB00D6">
        <w:rPr>
          <w:rFonts w:ascii="Garamond" w:hAnsi="Garamond"/>
          <w:sz w:val="96"/>
          <w:szCs w:val="96"/>
          <w:lang w:eastAsia="fr-FR"/>
        </w:rPr>
        <w:t>Baccalauréat blanc</w:t>
      </w:r>
    </w:p>
    <w:p w:rsidR="00787D19" w:rsidRPr="00EB00D6" w:rsidRDefault="00787D19" w:rsidP="00787D19">
      <w:pPr>
        <w:jc w:val="center"/>
        <w:rPr>
          <w:rFonts w:ascii="Garamond" w:hAnsi="Garamond"/>
          <w:sz w:val="96"/>
          <w:szCs w:val="96"/>
          <w:lang w:eastAsia="fr-FR"/>
        </w:rPr>
      </w:pPr>
      <w:r w:rsidRPr="00EB00D6">
        <w:rPr>
          <w:rFonts w:ascii="Garamond" w:hAnsi="Garamond"/>
          <w:sz w:val="96"/>
          <w:szCs w:val="96"/>
          <w:lang w:eastAsia="fr-FR"/>
        </w:rPr>
        <w:t>Février 2018</w:t>
      </w:r>
    </w:p>
    <w:p w:rsidR="00EB00D6" w:rsidRPr="00EB00D6" w:rsidRDefault="00EB00D6" w:rsidP="00787D19">
      <w:pPr>
        <w:jc w:val="center"/>
        <w:rPr>
          <w:rFonts w:ascii="Garamond" w:hAnsi="Garamond"/>
          <w:sz w:val="96"/>
          <w:szCs w:val="96"/>
          <w:lang w:eastAsia="fr-FR"/>
        </w:rPr>
      </w:pPr>
    </w:p>
    <w:p w:rsidR="00787D19" w:rsidRPr="00EB00D6" w:rsidRDefault="00787D19" w:rsidP="00EB00D6">
      <w:pPr>
        <w:rPr>
          <w:rFonts w:ascii="Garamond" w:hAnsi="Garamond"/>
          <w:sz w:val="52"/>
          <w:szCs w:val="52"/>
          <w:lang w:eastAsia="fr-FR"/>
        </w:rPr>
      </w:pPr>
      <w:r w:rsidRPr="00EB00D6">
        <w:rPr>
          <w:rFonts w:ascii="Garamond" w:hAnsi="Garamond"/>
          <w:sz w:val="52"/>
          <w:szCs w:val="52"/>
          <w:lang w:eastAsia="fr-FR"/>
        </w:rPr>
        <w:t>(</w:t>
      </w:r>
      <w:r w:rsidR="00EB00D6" w:rsidRPr="00EB00D6">
        <w:rPr>
          <w:rFonts w:ascii="Garamond" w:hAnsi="Garamond"/>
          <w:sz w:val="52"/>
          <w:szCs w:val="52"/>
          <w:lang w:eastAsia="fr-FR"/>
        </w:rPr>
        <w:t>L</w:t>
      </w:r>
      <w:r w:rsidRPr="00EB00D6">
        <w:rPr>
          <w:rFonts w:ascii="Garamond" w:hAnsi="Garamond"/>
          <w:sz w:val="52"/>
          <w:szCs w:val="52"/>
          <w:lang w:eastAsia="fr-FR"/>
        </w:rPr>
        <w:t>e second objet d'étude est en cours. Les textes barrés n'ont pas encore été étudiés. Merci de me pas interroger sur eux).</w:t>
      </w:r>
    </w:p>
    <w:p w:rsidR="00787D19" w:rsidRPr="002D6CD8" w:rsidRDefault="00787D19" w:rsidP="00787D19">
      <w:pPr>
        <w:pStyle w:val="Titre"/>
        <w:rPr>
          <w:rFonts w:eastAsia="Times New Roman"/>
          <w:color w:val="auto"/>
          <w:lang w:eastAsia="fr-FR"/>
        </w:rPr>
      </w:pPr>
      <w:r w:rsidRPr="002D6CD8">
        <w:rPr>
          <w:rFonts w:eastAsia="Times New Roman"/>
          <w:color w:val="auto"/>
          <w:lang w:eastAsia="fr-FR"/>
        </w:rPr>
        <w:lastRenderedPageBreak/>
        <w:t>La question de l'homme dans les genres de l'argumentation du XVI ème siècle à nos jours</w:t>
      </w:r>
    </w:p>
    <w:p w:rsidR="00787D19" w:rsidRPr="00EB00D6" w:rsidRDefault="00787D19" w:rsidP="00787D1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fr-FR"/>
        </w:rPr>
        <w:t>Séquence: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EB00D6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Puissance de la parole, des discours et des hommes</w:t>
      </w:r>
    </w:p>
    <w:p w:rsidR="00787D19" w:rsidRPr="00EB00D6" w:rsidRDefault="00787D19" w:rsidP="00787D1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Introduction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: </w:t>
      </w:r>
      <w:r w:rsidRPr="00EB00D6">
        <w:rPr>
          <w:rFonts w:ascii="Garamond" w:eastAsia="Times New Roman" w:hAnsi="Garamond" w:cs="Times New Roman"/>
          <w:sz w:val="24"/>
          <w:szCs w:val="24"/>
          <w:u w:val="single"/>
          <w:lang w:eastAsia="fr-FR"/>
        </w:rPr>
        <w:t>Eloquence : exemples antiques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  (textes complémentaires)</w:t>
      </w:r>
    </w:p>
    <w:p w:rsidR="00787D19" w:rsidRPr="00EB00D6" w:rsidRDefault="00787D19" w:rsidP="00787D1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Démosthène, Troisième Philippique, 3 à 6 (344 avant J.V)</w:t>
      </w:r>
    </w:p>
    <w:p w:rsidR="00787D19" w:rsidRPr="00EB00D6" w:rsidRDefault="00787D19" w:rsidP="00787D1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Cicéron, Première Catilinaire, 1 (Novembre 63 avant J.C)</w:t>
      </w:r>
    </w:p>
    <w:p w:rsidR="00787D19" w:rsidRPr="00EB00D6" w:rsidRDefault="00787D19" w:rsidP="00787D1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fr-FR"/>
        </w:rPr>
        <w:t>Lectures analytiques: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 xml:space="preserve">1) Etienne de La Boétie: </w:t>
      </w:r>
      <w:r w:rsidRPr="00EB00D6">
        <w:rPr>
          <w:rFonts w:ascii="Garamond" w:hAnsi="Garamond"/>
          <w:b/>
          <w:i/>
          <w:sz w:val="24"/>
          <w:szCs w:val="24"/>
          <w:u w:val="single"/>
          <w:lang w:eastAsia="fr-FR"/>
        </w:rPr>
        <w:t>Discours sur la servitude volontaire</w:t>
      </w:r>
      <w:r w:rsidRPr="00EB00D6">
        <w:rPr>
          <w:rFonts w:ascii="Garamond" w:hAnsi="Garamond"/>
          <w:sz w:val="24"/>
          <w:szCs w:val="24"/>
          <w:lang w:eastAsia="fr-FR"/>
        </w:rPr>
        <w:t xml:space="preserve"> (1576).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>De "Celui qui vous maîtrise..." à "fondre en bas et se rompre".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 xml:space="preserve">2) Jean-Jacques Rousseau: </w:t>
      </w:r>
      <w:r w:rsidRPr="00EB00D6">
        <w:rPr>
          <w:rFonts w:ascii="Garamond" w:hAnsi="Garamond"/>
          <w:b/>
          <w:i/>
          <w:sz w:val="24"/>
          <w:szCs w:val="24"/>
          <w:lang w:eastAsia="fr-FR"/>
        </w:rPr>
        <w:t>Discours sur l'origine de l'inégalité parmi les hommes</w:t>
      </w:r>
      <w:r w:rsidRPr="00EB00D6">
        <w:rPr>
          <w:rFonts w:ascii="Garamond" w:hAnsi="Garamond"/>
          <w:sz w:val="24"/>
          <w:szCs w:val="24"/>
          <w:lang w:eastAsia="fr-FR"/>
        </w:rPr>
        <w:t xml:space="preserve"> (1755)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>De "Le premier qui, ayant enclos un terrain..." à "la terre n'est à personne", de "Tant que les hommes se contentèrent..." à "la plus fertile en blé".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>3) Victor Hugo, "</w:t>
      </w:r>
      <w:r w:rsidRPr="00EB00D6">
        <w:rPr>
          <w:rFonts w:ascii="Garamond" w:hAnsi="Garamond"/>
          <w:b/>
          <w:i/>
          <w:sz w:val="24"/>
          <w:szCs w:val="24"/>
          <w:u w:val="single"/>
          <w:lang w:eastAsia="fr-FR"/>
        </w:rPr>
        <w:t>Les caves de Lille</w:t>
      </w:r>
      <w:r w:rsidRPr="00EB00D6">
        <w:rPr>
          <w:rFonts w:ascii="Garamond" w:hAnsi="Garamond"/>
          <w:sz w:val="24"/>
          <w:szCs w:val="24"/>
          <w:lang w:eastAsia="fr-FR"/>
        </w:rPr>
        <w:t>", mars 1551.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>De "Figurez-vous ces caves..." à "pas assez d'air pour respirer", de "Et au milieu de tout cela..." à "ce Christ qu'on appelle le peuple!", de "Messieurs, allez à Rouen..." à "à toute nuit doit succéder le jour".</w:t>
      </w: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</w:p>
    <w:p w:rsidR="00787D19" w:rsidRPr="00EB00D6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 xml:space="preserve">4) Robert Badinter, </w:t>
      </w:r>
      <w:r w:rsidRPr="00EB00D6">
        <w:rPr>
          <w:rFonts w:ascii="Garamond" w:hAnsi="Garamond"/>
          <w:b/>
          <w:i/>
          <w:sz w:val="24"/>
          <w:szCs w:val="24"/>
          <w:u w:val="single"/>
          <w:lang w:eastAsia="fr-FR"/>
        </w:rPr>
        <w:t>discours du 17 septembre 1981</w:t>
      </w:r>
      <w:r w:rsidRPr="00EB00D6">
        <w:rPr>
          <w:rFonts w:ascii="Garamond" w:hAnsi="Garamond"/>
          <w:sz w:val="24"/>
          <w:szCs w:val="24"/>
          <w:lang w:eastAsia="fr-FR"/>
        </w:rPr>
        <w:t>, L'abolition de la peine de mort.</w:t>
      </w:r>
    </w:p>
    <w:p w:rsidR="00787D19" w:rsidRDefault="00787D19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sz w:val="24"/>
          <w:szCs w:val="24"/>
          <w:lang w:eastAsia="fr-FR"/>
        </w:rPr>
        <w:t>de "Monsieur le président, Mesdames, Messieurs les députés" à une explication qui est d'ordre politique".</w:t>
      </w:r>
    </w:p>
    <w:p w:rsidR="00EB00D6" w:rsidRPr="00EB00D6" w:rsidRDefault="00EB00D6" w:rsidP="00787D19">
      <w:pPr>
        <w:pStyle w:val="Sansinterligne"/>
        <w:rPr>
          <w:rFonts w:ascii="Garamond" w:hAnsi="Garamond"/>
          <w:sz w:val="24"/>
          <w:szCs w:val="24"/>
          <w:lang w:eastAsia="fr-FR"/>
        </w:rPr>
      </w:pPr>
    </w:p>
    <w:p w:rsidR="00787D19" w:rsidRPr="00EB00D6" w:rsidRDefault="00787D19" w:rsidP="00787D1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fr-FR"/>
        </w:rPr>
        <w:t>Textes et documents complémentaires</w:t>
      </w:r>
    </w:p>
    <w:p w:rsidR="00787D19" w:rsidRPr="00EB00D6" w:rsidRDefault="00787D19" w:rsidP="00787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Shakespeare, </w:t>
      </w:r>
      <w:r w:rsidRPr="00EB00D6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fr-FR"/>
        </w:rPr>
        <w:t>Jules César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, discours de Marc Antoine.</w:t>
      </w:r>
    </w:p>
    <w:p w:rsidR="00787D19" w:rsidRPr="00EB00D6" w:rsidRDefault="00787D19" w:rsidP="00787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Jacques Bossuet, </w:t>
      </w:r>
      <w:r w:rsidRPr="00EB00D6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fr-FR"/>
        </w:rPr>
        <w:t>oraison funèbre d'Henriette- Anne d'Angleterre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, 1670.</w:t>
      </w:r>
    </w:p>
    <w:p w:rsidR="00787D19" w:rsidRPr="00EB00D6" w:rsidRDefault="00787D19" w:rsidP="00787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A. Malraux, transfert des cendres de jean Moulin au Panthéon, 1964.</w:t>
      </w:r>
    </w:p>
    <w:p w:rsidR="00787D19" w:rsidRDefault="00787D19" w:rsidP="00787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Diderot</w:t>
      </w:r>
      <w:r w:rsidRPr="00EB00D6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fr-FR"/>
        </w:rPr>
        <w:t>, Encyclopédie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>, extrait de l'article "Autorité politique", 1741.</w:t>
      </w:r>
    </w:p>
    <w:p w:rsidR="00EB00D6" w:rsidRPr="00EB00D6" w:rsidRDefault="00EB00D6" w:rsidP="00787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787D19" w:rsidRPr="00EB00D6" w:rsidRDefault="00787D19" w:rsidP="00787D1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fr-FR"/>
        </w:rPr>
        <w:t>Lecture personnelle: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EB00D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fr-FR"/>
        </w:rPr>
        <w:t>Candide</w:t>
      </w:r>
      <w:r w:rsidRPr="00EB00D6">
        <w:rPr>
          <w:rFonts w:ascii="Garamond" w:eastAsia="Times New Roman" w:hAnsi="Garamond" w:cs="Times New Roman"/>
          <w:sz w:val="24"/>
          <w:szCs w:val="24"/>
          <w:u w:val="single"/>
          <w:lang w:eastAsia="fr-FR"/>
        </w:rPr>
        <w:t>,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Voltaire, 1759</w:t>
      </w:r>
    </w:p>
    <w:p w:rsidR="00787D19" w:rsidRPr="00EB00D6" w:rsidRDefault="00787D19" w:rsidP="00787D1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Les élèves ont également eu la possibilité d'assister au spectacle </w:t>
      </w:r>
      <w:r w:rsidRPr="00EB00D6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fr-FR"/>
        </w:rPr>
        <w:t>A vif</w:t>
      </w:r>
      <w:r w:rsidRPr="00EB00D6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de Kery James, mise en scène de Jean-Pierre Baro. Le spectacle met en scène un concours d'éloquence, la petite conférence. Les deux apprentis avocats débattent de la question: "L'Etat est-il responsable de la situation des banlieues"? </w:t>
      </w:r>
    </w:p>
    <w:p w:rsidR="00787D19" w:rsidRDefault="00787D19" w:rsidP="00787D1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87D19" w:rsidRPr="00787D19" w:rsidRDefault="00787D19" w:rsidP="00787D19">
      <w:pPr>
        <w:pStyle w:val="Titre"/>
      </w:pPr>
      <w:r w:rsidRPr="00925703">
        <w:lastRenderedPageBreak/>
        <w:t>Objet d'étude: Le personnage de roman du XVIIème siècle à nos jours.</w:t>
      </w:r>
    </w:p>
    <w:p w:rsidR="00787D19" w:rsidRPr="007330FC" w:rsidRDefault="00787D19" w:rsidP="0078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/>
          <w:b/>
          <w:sz w:val="24"/>
          <w:szCs w:val="24"/>
          <w:lang w:eastAsia="fr-FR"/>
        </w:rPr>
      </w:pPr>
      <w:r w:rsidRPr="007330FC">
        <w:rPr>
          <w:rFonts w:ascii="Garamond" w:hAnsi="Garamond"/>
          <w:b/>
          <w:sz w:val="24"/>
          <w:szCs w:val="24"/>
          <w:lang w:eastAsia="fr-FR"/>
        </w:rPr>
        <w:t>Séquence 1: Portraits de femmes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spacing w:after="0" w:line="240" w:lineRule="auto"/>
        <w:ind w:left="708"/>
        <w:rPr>
          <w:rFonts w:ascii="Garamond" w:hAnsi="Garamond"/>
          <w:sz w:val="24"/>
          <w:szCs w:val="24"/>
          <w:u w:val="double"/>
          <w:lang w:eastAsia="fr-FR"/>
        </w:rPr>
      </w:pPr>
      <w:r w:rsidRPr="007330FC">
        <w:rPr>
          <w:rFonts w:ascii="Garamond" w:hAnsi="Garamond"/>
          <w:sz w:val="24"/>
          <w:szCs w:val="24"/>
          <w:u w:val="double"/>
          <w:lang w:eastAsia="fr-FR"/>
        </w:rPr>
        <w:t>Textes étudiés :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7330FC">
        <w:rPr>
          <w:rFonts w:ascii="Garamond" w:hAnsi="Garamond"/>
          <w:sz w:val="24"/>
          <w:szCs w:val="24"/>
          <w:lang w:eastAsia="fr-FR"/>
        </w:rPr>
        <w:t>Mme de Lafayette, </w:t>
      </w:r>
      <w:r w:rsidRPr="007330FC">
        <w:rPr>
          <w:rFonts w:ascii="Garamond" w:hAnsi="Garamond"/>
          <w:b/>
          <w:i/>
          <w:iCs/>
          <w:sz w:val="24"/>
          <w:szCs w:val="24"/>
          <w:u w:val="single"/>
          <w:lang w:eastAsia="fr-FR"/>
        </w:rPr>
        <w:t>La Princesse de Clève</w:t>
      </w:r>
      <w:r w:rsidRPr="007330FC">
        <w:rPr>
          <w:rFonts w:ascii="Garamond" w:hAnsi="Garamond"/>
          <w:b/>
          <w:sz w:val="24"/>
          <w:szCs w:val="24"/>
          <w:lang w:eastAsia="fr-FR"/>
        </w:rPr>
        <w:t>s</w:t>
      </w:r>
      <w:r w:rsidRPr="007330FC">
        <w:rPr>
          <w:rFonts w:ascii="Garamond" w:hAnsi="Garamond"/>
          <w:sz w:val="24"/>
          <w:szCs w:val="24"/>
          <w:lang w:eastAsia="fr-FR"/>
        </w:rPr>
        <w:t xml:space="preserve"> (1678): </w:t>
      </w:r>
      <w:hyperlink r:id="rId7" w:tgtFrame="_blank" w:tooltip="Premières: La princesse de Clèves, " w:history="1">
        <w:r w:rsidRPr="007330FC">
          <w:rPr>
            <w:rFonts w:ascii="Garamond" w:hAnsi="Garamond"/>
            <w:sz w:val="24"/>
            <w:szCs w:val="24"/>
            <w:lang w:eastAsia="fr-FR"/>
          </w:rPr>
          <w:t>Portrait de Melle de Chartres</w:t>
        </w:r>
      </w:hyperlink>
      <w:r w:rsidRPr="007330FC">
        <w:rPr>
          <w:rFonts w:ascii="Garamond" w:hAnsi="Garamond"/>
          <w:sz w:val="24"/>
          <w:szCs w:val="24"/>
        </w:rPr>
        <w:t>.</w:t>
      </w:r>
    </w:p>
    <w:p w:rsidR="00787D19" w:rsidRPr="007330FC" w:rsidRDefault="00787D19" w:rsidP="00787D19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</w:rPr>
        <w:t>De « Il parut alors à la cour… » à « pleins de grâce et de charmes ».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Abbé Prévost,</w:t>
      </w:r>
      <w:r w:rsidRPr="007330FC">
        <w:rPr>
          <w:rFonts w:ascii="Garamond" w:hAnsi="Garamond"/>
          <w:i/>
          <w:iCs/>
          <w:sz w:val="24"/>
          <w:szCs w:val="24"/>
          <w:u w:val="single"/>
          <w:lang w:eastAsia="fr-FR"/>
        </w:rPr>
        <w:t> </w:t>
      </w:r>
      <w:r w:rsidRPr="007330FC">
        <w:rPr>
          <w:rFonts w:ascii="Garamond" w:hAnsi="Garamond"/>
          <w:b/>
          <w:i/>
          <w:iCs/>
          <w:sz w:val="24"/>
          <w:szCs w:val="24"/>
          <w:u w:val="single"/>
          <w:lang w:eastAsia="fr-FR"/>
        </w:rPr>
        <w:t xml:space="preserve">Histoire du chevalier des Grieux et de Manon Lescaut </w:t>
      </w:r>
      <w:r w:rsidRPr="007330FC">
        <w:rPr>
          <w:rFonts w:ascii="Garamond" w:hAnsi="Garamond"/>
          <w:b/>
          <w:iCs/>
          <w:sz w:val="24"/>
          <w:szCs w:val="24"/>
          <w:lang w:eastAsia="fr-FR"/>
        </w:rPr>
        <w:t>(</w:t>
      </w:r>
      <w:r w:rsidRPr="007330FC">
        <w:rPr>
          <w:rFonts w:ascii="Garamond" w:hAnsi="Garamond"/>
          <w:iCs/>
          <w:sz w:val="24"/>
          <w:szCs w:val="24"/>
          <w:lang w:eastAsia="fr-FR"/>
        </w:rPr>
        <w:t>1731</w:t>
      </w:r>
      <w:r w:rsidRPr="007330FC">
        <w:rPr>
          <w:rFonts w:ascii="Garamond" w:hAnsi="Garamond"/>
          <w:i/>
          <w:iCs/>
          <w:sz w:val="24"/>
          <w:szCs w:val="24"/>
          <w:u w:val="single"/>
          <w:lang w:eastAsia="fr-FR"/>
        </w:rPr>
        <w:t>)</w:t>
      </w:r>
      <w:r w:rsidRPr="007330FC">
        <w:rPr>
          <w:rFonts w:ascii="Garamond" w:hAnsi="Garamond"/>
          <w:sz w:val="24"/>
          <w:szCs w:val="24"/>
          <w:lang w:eastAsia="fr-FR"/>
        </w:rPr>
        <w:t>:</w:t>
      </w:r>
      <w:hyperlink r:id="rId8" w:tgtFrame="_blank" w:tooltip="Premières: images de femme, Manon Lescaut" w:history="1">
        <w:r w:rsidRPr="007330FC">
          <w:rPr>
            <w:rFonts w:ascii="Garamond" w:hAnsi="Garamond"/>
            <w:sz w:val="24"/>
            <w:szCs w:val="24"/>
            <w:lang w:eastAsia="fr-FR"/>
          </w:rPr>
          <w:t> Première apparition de Manon</w:t>
        </w:r>
      </w:hyperlink>
      <w:r w:rsidRPr="007330FC">
        <w:rPr>
          <w:rFonts w:ascii="Garamond" w:hAnsi="Garamond"/>
          <w:sz w:val="24"/>
          <w:szCs w:val="24"/>
          <w:lang w:eastAsia="fr-FR"/>
        </w:rPr>
        <w:t>.</w:t>
      </w:r>
    </w:p>
    <w:p w:rsidR="00787D19" w:rsidRPr="007330FC" w:rsidRDefault="00787D19" w:rsidP="00787D19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De « J’avais marqué le temps de mon départ » à « d’un grand secours pour elle et pour moi ».</w:t>
      </w:r>
    </w:p>
    <w:p w:rsidR="00787D19" w:rsidRPr="007330FC" w:rsidRDefault="00787D19" w:rsidP="00787D19">
      <w:pPr>
        <w:spacing w:after="0" w:line="240" w:lineRule="auto"/>
        <w:ind w:left="36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Manuel p.368.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i/>
          <w:sz w:val="24"/>
          <w:szCs w:val="24"/>
          <w:lang w:val="en-US" w:eastAsia="fr-FR"/>
        </w:rPr>
      </w:pPr>
      <w:r w:rsidRPr="007330FC">
        <w:rPr>
          <w:rFonts w:ascii="Garamond" w:hAnsi="Garamond"/>
          <w:sz w:val="24"/>
          <w:szCs w:val="24"/>
          <w:lang w:val="en-US" w:eastAsia="fr-FR"/>
        </w:rPr>
        <w:t>G. Flaubert, </w:t>
      </w:r>
      <w:hyperlink r:id="rId9" w:tooltip="Premières: portraits de femmes, Catherine Leroux" w:history="1">
        <w:r w:rsidRPr="007330FC">
          <w:rPr>
            <w:rFonts w:ascii="Garamond" w:hAnsi="Garamond"/>
            <w:b/>
            <w:i/>
            <w:iCs/>
            <w:sz w:val="24"/>
            <w:szCs w:val="24"/>
            <w:u w:val="single"/>
            <w:lang w:val="en-US" w:eastAsia="fr-FR"/>
          </w:rPr>
          <w:t>Madame Bovary</w:t>
        </w:r>
      </w:hyperlink>
      <w:r w:rsidRPr="007330FC">
        <w:rPr>
          <w:rFonts w:ascii="Garamond" w:hAnsi="Garamond"/>
          <w:b/>
          <w:sz w:val="24"/>
          <w:szCs w:val="24"/>
          <w:lang w:val="en-US" w:eastAsia="fr-FR"/>
        </w:rPr>
        <w:t xml:space="preserve"> , </w:t>
      </w:r>
      <w:r w:rsidRPr="007330FC">
        <w:rPr>
          <w:rFonts w:ascii="Garamond" w:hAnsi="Garamond"/>
          <w:sz w:val="24"/>
          <w:szCs w:val="24"/>
          <w:lang w:val="en-US" w:eastAsia="fr-FR"/>
        </w:rPr>
        <w:t>II partie chapitre VIII</w:t>
      </w:r>
      <w:r w:rsidRPr="007330FC">
        <w:rPr>
          <w:rFonts w:ascii="Garamond" w:hAnsi="Garamond"/>
          <w:b/>
          <w:sz w:val="24"/>
          <w:szCs w:val="24"/>
          <w:lang w:val="en-US" w:eastAsia="fr-FR"/>
        </w:rPr>
        <w:t>,</w:t>
      </w:r>
      <w:r w:rsidRPr="007330FC">
        <w:rPr>
          <w:rFonts w:ascii="Garamond" w:hAnsi="Garamond"/>
          <w:sz w:val="24"/>
          <w:szCs w:val="24"/>
          <w:lang w:val="en-US" w:eastAsia="fr-FR"/>
        </w:rPr>
        <w:t xml:space="preserve"> (1857): </w:t>
      </w:r>
      <w:hyperlink r:id="rId10" w:tgtFrame="_blank" w:tooltip="Premières: portraits de femmes, Catherine Leroux" w:history="1">
        <w:r w:rsidRPr="007330FC">
          <w:rPr>
            <w:rFonts w:ascii="Garamond" w:hAnsi="Garamond"/>
            <w:sz w:val="24"/>
            <w:szCs w:val="24"/>
            <w:lang w:val="en-US" w:eastAsia="fr-FR"/>
          </w:rPr>
          <w:t>Catherine Leroux</w:t>
        </w:r>
      </w:hyperlink>
      <w:r w:rsidRPr="007330FC">
        <w:rPr>
          <w:rFonts w:ascii="Garamond" w:hAnsi="Garamond"/>
          <w:sz w:val="24"/>
          <w:szCs w:val="24"/>
          <w:lang w:val="en-US" w:eastAsia="fr-FR"/>
        </w:rPr>
        <w:t>.</w:t>
      </w:r>
      <w:r w:rsidRPr="007330FC">
        <w:rPr>
          <w:rFonts w:ascii="Garamond" w:hAnsi="Garamond"/>
          <w:i/>
          <w:sz w:val="24"/>
          <w:szCs w:val="24"/>
          <w:lang w:val="en-US" w:eastAsia="fr-FR"/>
        </w:rPr>
        <w:t xml:space="preserve"> </w:t>
      </w:r>
    </w:p>
    <w:p w:rsidR="00787D19" w:rsidRPr="007330FC" w:rsidRDefault="00787D19" w:rsidP="00787D19">
      <w:pPr>
        <w:spacing w:after="0" w:line="240" w:lineRule="auto"/>
        <w:ind w:left="360"/>
        <w:rPr>
          <w:rFonts w:ascii="Garamond" w:hAnsi="Garamond"/>
          <w:i/>
          <w:sz w:val="24"/>
          <w:szCs w:val="24"/>
          <w:lang w:eastAsia="fr-FR"/>
        </w:rPr>
      </w:pPr>
      <w:r w:rsidRPr="007330FC">
        <w:rPr>
          <w:rFonts w:ascii="Garamond" w:hAnsi="Garamond"/>
          <w:i/>
          <w:sz w:val="24"/>
          <w:szCs w:val="24"/>
          <w:lang w:eastAsia="fr-FR"/>
        </w:rPr>
        <w:t>De “Catherine-Nicaise-Elisabeth Leroux » à « ce demi-siècle de servitude ».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i/>
          <w:sz w:val="24"/>
          <w:szCs w:val="24"/>
          <w:lang w:eastAsia="fr-FR"/>
        </w:rPr>
      </w:pPr>
    </w:p>
    <w:p w:rsidR="00787D19" w:rsidRPr="007330FC" w:rsidRDefault="00787D19" w:rsidP="00787D19">
      <w:pPr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>A. Ernaux</w:t>
      </w:r>
      <w:r w:rsidRPr="007330FC">
        <w:rPr>
          <w:rFonts w:ascii="Garamond" w:hAnsi="Garamond"/>
          <w:b/>
          <w:strike/>
          <w:sz w:val="24"/>
          <w:szCs w:val="24"/>
          <w:lang w:eastAsia="fr-FR"/>
        </w:rPr>
        <w:t>, </w:t>
      </w:r>
      <w:hyperlink r:id="rId11" w:tooltip="Premières: Annie Ernaux, La femme gelée" w:history="1">
        <w:r w:rsidRPr="007330FC">
          <w:rPr>
            <w:rFonts w:ascii="Garamond" w:hAnsi="Garamond"/>
            <w:b/>
            <w:i/>
            <w:iCs/>
            <w:strike/>
            <w:sz w:val="24"/>
            <w:szCs w:val="24"/>
            <w:u w:val="single"/>
            <w:lang w:eastAsia="fr-FR"/>
          </w:rPr>
          <w:t>La femme gelée</w:t>
        </w:r>
      </w:hyperlink>
      <w:r w:rsidRPr="007330FC">
        <w:rPr>
          <w:rFonts w:ascii="Garamond" w:hAnsi="Garamond"/>
          <w:strike/>
          <w:sz w:val="24"/>
          <w:szCs w:val="24"/>
          <w:lang w:eastAsia="fr-FR"/>
        </w:rPr>
        <w:t> (1981):</w:t>
      </w:r>
      <w:hyperlink r:id="rId12" w:tgtFrame="_blank" w:tooltip="Premières: Annie Ernaux, La femme gelée" w:history="1">
        <w:r w:rsidRPr="007330FC">
          <w:rPr>
            <w:rFonts w:ascii="Garamond" w:hAnsi="Garamond"/>
            <w:strike/>
            <w:sz w:val="24"/>
            <w:szCs w:val="24"/>
            <w:lang w:eastAsia="fr-FR"/>
          </w:rPr>
          <w:t> Les débuts du mariage</w:t>
        </w:r>
      </w:hyperlink>
      <w:r w:rsidRPr="007330FC">
        <w:rPr>
          <w:rFonts w:ascii="Garamond" w:hAnsi="Garamond"/>
          <w:strike/>
          <w:sz w:val="24"/>
          <w:szCs w:val="24"/>
          <w:lang w:eastAsia="fr-FR"/>
        </w:rPr>
        <w:t>.</w:t>
      </w:r>
    </w:p>
    <w:p w:rsidR="00787D19" w:rsidRPr="007330FC" w:rsidRDefault="00787D19" w:rsidP="00787D19">
      <w:pPr>
        <w:spacing w:after="0" w:line="240" w:lineRule="auto"/>
        <w:ind w:left="360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>De « Un mois, deux mois que nous sommes mariés » à « et nous dodine, tendrement, innocemment »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spacing w:after="0" w:line="240" w:lineRule="auto"/>
        <w:ind w:left="708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u w:val="double"/>
          <w:lang w:eastAsia="fr-FR"/>
        </w:rPr>
        <w:t>Textes et documents complémentaires:</w:t>
      </w:r>
      <w:r w:rsidRPr="007330FC">
        <w:rPr>
          <w:rFonts w:ascii="Garamond" w:hAnsi="Garamond"/>
          <w:sz w:val="24"/>
          <w:szCs w:val="24"/>
          <w:lang w:eastAsia="fr-FR"/>
        </w:rPr>
        <w:t> </w:t>
      </w:r>
    </w:p>
    <w:p w:rsidR="00787D19" w:rsidRPr="007330FC" w:rsidRDefault="00787D19" w:rsidP="00787D19">
      <w:pPr>
        <w:spacing w:after="0" w:line="240" w:lineRule="auto"/>
        <w:ind w:left="708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1) Amour et mariage: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 xml:space="preserve">Mme de La Fayette: </w:t>
      </w:r>
      <w:r w:rsidRPr="007330FC">
        <w:rPr>
          <w:rFonts w:ascii="Garamond" w:hAnsi="Garamond"/>
          <w:b/>
          <w:i/>
          <w:sz w:val="24"/>
          <w:szCs w:val="24"/>
          <w:lang w:eastAsia="fr-FR"/>
        </w:rPr>
        <w:t>La princesse de Clèves</w:t>
      </w:r>
      <w:r w:rsidRPr="007330FC">
        <w:rPr>
          <w:rFonts w:ascii="Garamond" w:hAnsi="Garamond"/>
          <w:sz w:val="24"/>
          <w:szCs w:val="24"/>
          <w:lang w:eastAsia="fr-FR"/>
        </w:rPr>
        <w:t>, la dernière entrevue entre Mme de Clèves et M. de Nemours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 xml:space="preserve">Molière: </w:t>
      </w:r>
      <w:r w:rsidRPr="007330FC">
        <w:rPr>
          <w:rFonts w:ascii="Garamond" w:hAnsi="Garamond"/>
          <w:b/>
          <w:i/>
          <w:sz w:val="24"/>
          <w:szCs w:val="24"/>
          <w:lang w:eastAsia="fr-FR"/>
        </w:rPr>
        <w:t>L'Ecole des femmes</w:t>
      </w:r>
      <w:r w:rsidRPr="007330FC">
        <w:rPr>
          <w:rFonts w:ascii="Garamond" w:hAnsi="Garamond"/>
          <w:sz w:val="24"/>
          <w:szCs w:val="24"/>
          <w:lang w:eastAsia="fr-FR"/>
        </w:rPr>
        <w:t xml:space="preserve">  1662 (Acte III, scène 2), Arnolphe, Agnès.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 xml:space="preserve">Alfred de Musset: </w:t>
      </w:r>
      <w:r w:rsidRPr="007330FC">
        <w:rPr>
          <w:rFonts w:ascii="Garamond" w:hAnsi="Garamond"/>
          <w:b/>
          <w:i/>
          <w:sz w:val="24"/>
          <w:szCs w:val="24"/>
          <w:lang w:eastAsia="fr-FR"/>
        </w:rPr>
        <w:t>On ne badine pas avec l'amour</w:t>
      </w:r>
      <w:r w:rsidRPr="007330FC">
        <w:rPr>
          <w:rFonts w:ascii="Garamond" w:hAnsi="Garamond"/>
          <w:sz w:val="24"/>
          <w:szCs w:val="24"/>
          <w:lang w:eastAsia="fr-FR"/>
        </w:rPr>
        <w:t xml:space="preserve"> 1834 (Acte II, scène 5) Camille, Perdican.</w:t>
      </w:r>
    </w:p>
    <w:p w:rsidR="00787D19" w:rsidRPr="007330FC" w:rsidRDefault="00787D19" w:rsidP="00787D19">
      <w:pPr>
        <w:spacing w:after="0" w:line="240" w:lineRule="auto"/>
        <w:ind w:left="708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>1) Femmes libérées?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>Montesquieu, </w:t>
      </w:r>
      <w:r w:rsidRPr="007330FC">
        <w:rPr>
          <w:rFonts w:ascii="Garamond" w:hAnsi="Garamond"/>
          <w:b/>
          <w:i/>
          <w:iCs/>
          <w:strike/>
          <w:sz w:val="24"/>
          <w:szCs w:val="24"/>
          <w:lang w:eastAsia="fr-FR"/>
        </w:rPr>
        <w:t>Lettres Persanes</w:t>
      </w:r>
      <w:r w:rsidRPr="007330FC">
        <w:rPr>
          <w:rFonts w:ascii="Garamond" w:hAnsi="Garamond"/>
          <w:strike/>
          <w:sz w:val="24"/>
          <w:szCs w:val="24"/>
          <w:lang w:eastAsia="fr-FR"/>
        </w:rPr>
        <w:t> (1721), Lettre 161 (Manuel, p.370).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 Choderlos de Laclos, </w:t>
      </w:r>
      <w:r w:rsidRPr="007330FC">
        <w:rPr>
          <w:rFonts w:ascii="Garamond" w:hAnsi="Garamond"/>
          <w:b/>
          <w:i/>
          <w:iCs/>
          <w:strike/>
          <w:sz w:val="24"/>
          <w:szCs w:val="24"/>
          <w:lang w:eastAsia="fr-FR"/>
        </w:rPr>
        <w:t>Les liaisons dangereuses</w:t>
      </w:r>
      <w:r w:rsidRPr="007330FC">
        <w:rPr>
          <w:rFonts w:ascii="Garamond" w:hAnsi="Garamond"/>
          <w:strike/>
          <w:sz w:val="24"/>
          <w:szCs w:val="24"/>
          <w:lang w:eastAsia="fr-FR"/>
        </w:rPr>
        <w:t> (1782), Lettre 81 (Manuel, p. 374)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 E. Zola, </w:t>
      </w:r>
      <w:r w:rsidRPr="007330FC">
        <w:rPr>
          <w:rFonts w:ascii="Garamond" w:hAnsi="Garamond"/>
          <w:b/>
          <w:i/>
          <w:iCs/>
          <w:strike/>
          <w:sz w:val="24"/>
          <w:szCs w:val="24"/>
          <w:lang w:eastAsia="fr-FR"/>
        </w:rPr>
        <w:t>Nana</w:t>
      </w:r>
      <w:r w:rsidRPr="007330FC">
        <w:rPr>
          <w:rFonts w:ascii="Garamond" w:hAnsi="Garamond"/>
          <w:strike/>
          <w:sz w:val="24"/>
          <w:szCs w:val="24"/>
          <w:lang w:eastAsia="fr-FR"/>
        </w:rPr>
        <w:t> (1880)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>De « Et lâchant la chemise… » à « une almée dansant la danse du ventre ».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>2) Portraits de mères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Colette, </w:t>
      </w:r>
      <w:r w:rsidRPr="007330FC">
        <w:rPr>
          <w:rFonts w:ascii="Garamond" w:hAnsi="Garamond"/>
          <w:b/>
          <w:i/>
          <w:strike/>
          <w:sz w:val="24"/>
          <w:szCs w:val="24"/>
          <w:lang w:eastAsia="fr-FR"/>
        </w:rPr>
        <w:t>Sido</w:t>
      </w: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 (1930)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John Steinbeck, </w:t>
      </w:r>
      <w:r w:rsidRPr="007330FC">
        <w:rPr>
          <w:rFonts w:ascii="Garamond" w:hAnsi="Garamond"/>
          <w:b/>
          <w:i/>
          <w:strike/>
          <w:sz w:val="24"/>
          <w:szCs w:val="24"/>
          <w:lang w:eastAsia="fr-FR"/>
        </w:rPr>
        <w:t>Les raisins de la colère</w:t>
      </w: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 (1939)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trike/>
          <w:sz w:val="24"/>
          <w:szCs w:val="24"/>
          <w:lang w:eastAsia="fr-FR"/>
        </w:rPr>
      </w:pP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Jean Giono, </w:t>
      </w:r>
      <w:r w:rsidRPr="007330FC">
        <w:rPr>
          <w:rFonts w:ascii="Garamond" w:hAnsi="Garamond"/>
          <w:b/>
          <w:i/>
          <w:strike/>
          <w:sz w:val="24"/>
          <w:szCs w:val="24"/>
          <w:lang w:eastAsia="fr-FR"/>
        </w:rPr>
        <w:t>Un roi sans divertissement</w:t>
      </w:r>
      <w:r w:rsidRPr="007330FC">
        <w:rPr>
          <w:rFonts w:ascii="Garamond" w:hAnsi="Garamond"/>
          <w:strike/>
          <w:sz w:val="24"/>
          <w:szCs w:val="24"/>
          <w:lang w:eastAsia="fr-FR"/>
        </w:rPr>
        <w:t xml:space="preserve"> (1947)</w:t>
      </w:r>
    </w:p>
    <w:p w:rsidR="00787D19" w:rsidRPr="007330FC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Default="00787D19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b/>
          <w:sz w:val="24"/>
          <w:szCs w:val="24"/>
          <w:u w:val="single"/>
          <w:lang w:eastAsia="fr-FR"/>
        </w:rPr>
        <w:t xml:space="preserve">3) </w:t>
      </w:r>
      <w:r w:rsidRPr="007330FC">
        <w:rPr>
          <w:rFonts w:ascii="Garamond" w:hAnsi="Garamond"/>
          <w:sz w:val="24"/>
          <w:szCs w:val="24"/>
          <w:u w:val="single"/>
          <w:lang w:eastAsia="fr-FR"/>
        </w:rPr>
        <w:t>Manon Lescaut</w:t>
      </w:r>
      <w:r w:rsidRPr="007330FC">
        <w:rPr>
          <w:rFonts w:ascii="Garamond" w:hAnsi="Garamond"/>
          <w:sz w:val="24"/>
          <w:szCs w:val="24"/>
          <w:lang w:eastAsia="fr-FR"/>
        </w:rPr>
        <w:t>, Abbé Prévost (1731)</w:t>
      </w:r>
    </w:p>
    <w:p w:rsidR="00EB00D6" w:rsidRPr="007330FC" w:rsidRDefault="00EB00D6" w:rsidP="00787D19">
      <w:pPr>
        <w:spacing w:after="0" w:line="240" w:lineRule="auto"/>
        <w:rPr>
          <w:rFonts w:ascii="Garamond" w:hAnsi="Garamond"/>
          <w:sz w:val="24"/>
          <w:szCs w:val="24"/>
          <w:lang w:eastAsia="fr-FR"/>
        </w:rPr>
      </w:pPr>
    </w:p>
    <w:p w:rsidR="00787D19" w:rsidRDefault="00787D19" w:rsidP="00787D19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  <w:r w:rsidRPr="007330FC">
        <w:rPr>
          <w:rFonts w:ascii="Garamond" w:hAnsi="Garamond"/>
          <w:sz w:val="24"/>
          <w:szCs w:val="24"/>
          <w:lang w:eastAsia="fr-FR"/>
        </w:rPr>
        <w:t>Analyse des couvertures de quelques éditions.</w:t>
      </w:r>
    </w:p>
    <w:p w:rsidR="00787D19" w:rsidRDefault="00787D19" w:rsidP="00787D19">
      <w:pPr>
        <w:spacing w:after="0" w:line="240" w:lineRule="auto"/>
        <w:ind w:left="720"/>
        <w:rPr>
          <w:rFonts w:ascii="Garamond" w:hAnsi="Garamond"/>
          <w:sz w:val="24"/>
          <w:szCs w:val="24"/>
          <w:lang w:eastAsia="fr-FR"/>
        </w:rPr>
      </w:pPr>
    </w:p>
    <w:p w:rsidR="00787D19" w:rsidRDefault="00787D19" w:rsidP="00787D19">
      <w:pPr>
        <w:spacing w:after="0" w:line="240" w:lineRule="auto"/>
        <w:jc w:val="both"/>
        <w:rPr>
          <w:rFonts w:ascii="Garamond" w:hAnsi="Garamond"/>
          <w:sz w:val="24"/>
          <w:szCs w:val="24"/>
          <w:lang w:eastAsia="fr-FR"/>
        </w:rPr>
      </w:pPr>
      <w:r>
        <w:rPr>
          <w:rFonts w:ascii="Garamond" w:hAnsi="Garamond"/>
          <w:sz w:val="24"/>
          <w:szCs w:val="24"/>
          <w:lang w:eastAsia="fr-FR"/>
        </w:rPr>
        <w:t>4) Lectures personnelles:</w:t>
      </w:r>
    </w:p>
    <w:p w:rsidR="00787D19" w:rsidRDefault="00787D19" w:rsidP="00787D1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b/>
          <w:i/>
          <w:sz w:val="24"/>
          <w:szCs w:val="24"/>
          <w:u w:val="single"/>
          <w:lang w:eastAsia="fr-FR"/>
        </w:rPr>
        <w:t>Manon Lescaut</w:t>
      </w:r>
      <w:r>
        <w:rPr>
          <w:rFonts w:ascii="Garamond" w:hAnsi="Garamond"/>
          <w:sz w:val="24"/>
          <w:szCs w:val="24"/>
          <w:lang w:eastAsia="fr-FR"/>
        </w:rPr>
        <w:t>, Abbé Prévost (1731).</w:t>
      </w:r>
    </w:p>
    <w:p w:rsidR="00787D19" w:rsidRPr="005440B8" w:rsidRDefault="00787D19" w:rsidP="00787D1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  <w:lang w:eastAsia="fr-FR"/>
        </w:rPr>
      </w:pPr>
      <w:r w:rsidRPr="00EB00D6">
        <w:rPr>
          <w:rFonts w:ascii="Garamond" w:hAnsi="Garamond"/>
          <w:b/>
          <w:i/>
          <w:sz w:val="24"/>
          <w:szCs w:val="24"/>
          <w:u w:val="single"/>
          <w:lang w:eastAsia="fr-FR"/>
        </w:rPr>
        <w:t>Une vie</w:t>
      </w:r>
      <w:r>
        <w:rPr>
          <w:rFonts w:ascii="Garamond" w:hAnsi="Garamond"/>
          <w:sz w:val="24"/>
          <w:szCs w:val="24"/>
          <w:lang w:eastAsia="fr-FR"/>
        </w:rPr>
        <w:t>, Maupassant (1883)</w:t>
      </w:r>
    </w:p>
    <w:p w:rsidR="007F0051" w:rsidRDefault="007F0051"/>
    <w:sectPr w:rsidR="007F0051" w:rsidSect="00787D1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F3" w:rsidRDefault="00FF4BF3" w:rsidP="00787D19">
      <w:pPr>
        <w:spacing w:after="0" w:line="240" w:lineRule="auto"/>
      </w:pPr>
      <w:r>
        <w:separator/>
      </w:r>
    </w:p>
  </w:endnote>
  <w:endnote w:type="continuationSeparator" w:id="0">
    <w:p w:rsidR="00FF4BF3" w:rsidRDefault="00FF4BF3" w:rsidP="007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67"/>
      <w:docPartObj>
        <w:docPartGallery w:val="Page Numbers (Bottom of Page)"/>
        <w:docPartUnique/>
      </w:docPartObj>
    </w:sdtPr>
    <w:sdtContent>
      <w:p w:rsidR="00787D19" w:rsidRDefault="00787D19">
        <w:pPr>
          <w:pStyle w:val="Pieddepage"/>
          <w:jc w:val="center"/>
        </w:pPr>
        <w:fldSimple w:instr=" PAGE   \* MERGEFORMAT ">
          <w:r w:rsidR="00EB00D6">
            <w:rPr>
              <w:noProof/>
            </w:rPr>
            <w:t>2</w:t>
          </w:r>
        </w:fldSimple>
      </w:p>
    </w:sdtContent>
  </w:sdt>
  <w:p w:rsidR="00787D19" w:rsidRDefault="00787D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F3" w:rsidRDefault="00FF4BF3" w:rsidP="00787D19">
      <w:pPr>
        <w:spacing w:after="0" w:line="240" w:lineRule="auto"/>
      </w:pPr>
      <w:r>
        <w:separator/>
      </w:r>
    </w:p>
  </w:footnote>
  <w:footnote w:type="continuationSeparator" w:id="0">
    <w:p w:rsidR="00FF4BF3" w:rsidRDefault="00FF4BF3" w:rsidP="0078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6F1"/>
    <w:multiLevelType w:val="multilevel"/>
    <w:tmpl w:val="1BCA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C7E4C"/>
    <w:multiLevelType w:val="hybridMultilevel"/>
    <w:tmpl w:val="EA2676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4EB9"/>
    <w:multiLevelType w:val="hybridMultilevel"/>
    <w:tmpl w:val="A7363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F36A4"/>
    <w:multiLevelType w:val="hybridMultilevel"/>
    <w:tmpl w:val="D61E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19"/>
    <w:rsid w:val="007118E6"/>
    <w:rsid w:val="00787D19"/>
    <w:rsid w:val="007F0051"/>
    <w:rsid w:val="0092740F"/>
    <w:rsid w:val="00EB00D6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D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87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7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787D1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7D19"/>
  </w:style>
  <w:style w:type="paragraph" w:styleId="Pieddepage">
    <w:name w:val="footer"/>
    <w:basedOn w:val="Normal"/>
    <w:link w:val="PieddepageCar"/>
    <w:uiPriority w:val="99"/>
    <w:unhideWhenUsed/>
    <w:rsid w:val="007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ebpedagogique.com/asphodele/2014/10/01/premieres-images-de-femme-manon-lescau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asphodele/2014/09/13/premieres-la-princesse-de-cleves-il-parut-alors-a-la-cour/" TargetMode="External"/><Relationship Id="rId12" Type="http://schemas.openxmlformats.org/officeDocument/2006/relationships/hyperlink" Target="http://lewebpedagogique.com/asphodele/2014/01/28/premieres-annie-ernaux-la-femme-gel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webpedagogique.com/asphodele/2014/01/28/premieres-annie-ernaux-la-femme-gele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webpedagogique.com/asphodele/2013/11/15/premieres-portraits-de-femmes-catherine-lero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asphodele/2013/11/15/premieres-portraits-de-femmes-catherine-lerou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2018-02-04T16:25:00Z</dcterms:created>
  <dcterms:modified xsi:type="dcterms:W3CDTF">2018-02-04T17:23:00Z</dcterms:modified>
</cp:coreProperties>
</file>