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B9" w:rsidRDefault="00B73D38">
      <w:r>
        <w:t xml:space="preserve">Ménandre, </w:t>
      </w:r>
      <w:r w:rsidRPr="004109E5">
        <w:rPr>
          <w:b/>
          <w:u w:val="single"/>
        </w:rPr>
        <w:t xml:space="preserve">Le </w:t>
      </w:r>
      <w:proofErr w:type="spellStart"/>
      <w:r w:rsidRPr="004109E5">
        <w:rPr>
          <w:b/>
          <w:u w:val="single"/>
        </w:rPr>
        <w:t>Dyscolos</w:t>
      </w:r>
      <w:proofErr w:type="spellEnd"/>
    </w:p>
    <w:p w:rsidR="00CC6EEB" w:rsidRDefault="00CC6EEB">
      <w:r>
        <w:rPr>
          <w:noProof/>
          <w:lang w:eastAsia="fr-FR"/>
        </w:rPr>
        <w:drawing>
          <wp:inline distT="0" distB="0" distL="0" distR="0">
            <wp:extent cx="2514600" cy="2790825"/>
            <wp:effectExtent l="0" t="0" r="0" b="9525"/>
            <wp:docPr id="1" name="Image 1" descr="RÃ©sultat de recherche d'images pour &quot;satyres mythologie grec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atyres mythologie grecqu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9E5">
        <w:t xml:space="preserve">   </w:t>
      </w:r>
      <w:r w:rsidR="004109E5">
        <w:rPr>
          <w:noProof/>
          <w:lang w:eastAsia="fr-FR"/>
        </w:rPr>
        <w:drawing>
          <wp:inline distT="0" distB="0" distL="0" distR="0">
            <wp:extent cx="2381250" cy="3676650"/>
            <wp:effectExtent l="0" t="0" r="0" b="0"/>
            <wp:docPr id="2" name="Image 2" descr="RÃ©sultat de recherche d'images pour &quot;satyres mythologie grec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satyres mythologie grecqu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D38" w:rsidRPr="004109E5" w:rsidRDefault="00B73D38">
      <w:pPr>
        <w:rPr>
          <w:b/>
          <w:u w:val="single"/>
        </w:rPr>
      </w:pPr>
      <w:r w:rsidRPr="004109E5">
        <w:rPr>
          <w:b/>
          <w:u w:val="single"/>
        </w:rPr>
        <w:t>Prologue de Pan.</w:t>
      </w:r>
    </w:p>
    <w:p w:rsidR="00B73D38" w:rsidRDefault="00B73D38">
      <w:r>
        <w:t>Traduction :</w:t>
      </w:r>
      <w:r w:rsidR="00CC6EEB">
        <w:t xml:space="preserve"> vers 5 à 10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1"/>
        <w:gridCol w:w="2091"/>
        <w:gridCol w:w="6464"/>
      </w:tblGrid>
      <w:tr w:rsidR="00CC6EEB" w:rsidTr="00B73D38">
        <w:tc>
          <w:tcPr>
            <w:tcW w:w="0" w:type="auto"/>
          </w:tcPr>
          <w:p w:rsidR="00B73D38" w:rsidRDefault="00B73D38">
            <w:proofErr w:type="spellStart"/>
            <w:r w:rsidRPr="00B73D38">
              <w:t>Τὸν</w:t>
            </w:r>
            <w:proofErr w:type="spellEnd"/>
            <w:r w:rsidRPr="00B73D38">
              <w:t xml:space="preserve"> </w:t>
            </w:r>
            <w:proofErr w:type="spellStart"/>
            <w:r w:rsidRPr="00B73D38">
              <w:t>ἀγρὸν</w:t>
            </w:r>
            <w:proofErr w:type="spellEnd"/>
            <w:r w:rsidRPr="00B73D38">
              <w:t xml:space="preserve"> </w:t>
            </w:r>
            <w:proofErr w:type="spellStart"/>
            <w:r w:rsidRPr="00B73D38">
              <w:t>δὲ</w:t>
            </w:r>
            <w:proofErr w:type="spellEnd"/>
          </w:p>
        </w:tc>
        <w:tc>
          <w:tcPr>
            <w:tcW w:w="0" w:type="auto"/>
          </w:tcPr>
          <w:p w:rsidR="00B73D38" w:rsidRDefault="00906A26">
            <w:r>
              <w:t>Quant au domaine,</w:t>
            </w:r>
          </w:p>
        </w:tc>
        <w:tc>
          <w:tcPr>
            <w:tcW w:w="0" w:type="auto"/>
          </w:tcPr>
          <w:p w:rsidR="00B73D38" w:rsidRDefault="00906A26">
            <w:proofErr w:type="spellStart"/>
            <w:proofErr w:type="gramStart"/>
            <w:r w:rsidRPr="00B73D38">
              <w:t>δὲ</w:t>
            </w:r>
            <w:proofErr w:type="spellEnd"/>
            <w:proofErr w:type="gramEnd"/>
            <w:r>
              <w:t> : littéralement « d’autre part ». Pan continue la description des lieux.</w:t>
            </w:r>
          </w:p>
        </w:tc>
      </w:tr>
      <w:tr w:rsidR="00CC6EEB" w:rsidTr="00B73D38">
        <w:tc>
          <w:tcPr>
            <w:tcW w:w="0" w:type="auto"/>
          </w:tcPr>
          <w:p w:rsidR="00B73D38" w:rsidRDefault="00B73D38">
            <w:proofErr w:type="spellStart"/>
            <w:r w:rsidRPr="00B73D38">
              <w:t>τουτονὶ</w:t>
            </w:r>
            <w:proofErr w:type="spellEnd"/>
          </w:p>
        </w:tc>
        <w:tc>
          <w:tcPr>
            <w:tcW w:w="0" w:type="auto"/>
          </w:tcPr>
          <w:p w:rsidR="00B73D38" w:rsidRDefault="00906A26">
            <w:r>
              <w:t>celui-ci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Default="00B73D38">
            <w:proofErr w:type="spellStart"/>
            <w:r w:rsidRPr="00B73D38">
              <w:t>τὸν</w:t>
            </w:r>
            <w:proofErr w:type="spellEnd"/>
            <w:r w:rsidRPr="00B73D38">
              <w:t xml:space="preserve"> ἐπὶ </w:t>
            </w:r>
            <w:proofErr w:type="spellStart"/>
            <w:r w:rsidRPr="00B73D38">
              <w:t>δεξί</w:t>
            </w:r>
            <w:proofErr w:type="spellEnd"/>
            <w:r w:rsidRPr="00B73D38">
              <w:t xml:space="preserve"> ΄</w:t>
            </w:r>
          </w:p>
        </w:tc>
        <w:tc>
          <w:tcPr>
            <w:tcW w:w="0" w:type="auto"/>
          </w:tcPr>
          <w:p w:rsidR="00B73D38" w:rsidRDefault="00906A26">
            <w:r>
              <w:t>celui qui est sur la droite,</w:t>
            </w:r>
          </w:p>
        </w:tc>
        <w:tc>
          <w:tcPr>
            <w:tcW w:w="0" w:type="auto"/>
          </w:tcPr>
          <w:p w:rsidR="00B73D38" w:rsidRDefault="00906A26">
            <w:r>
              <w:t>Article + préposition : littéralement : le vers la droite.</w:t>
            </w:r>
          </w:p>
        </w:tc>
      </w:tr>
      <w:tr w:rsidR="00CC6EEB" w:rsidTr="00B73D38">
        <w:tc>
          <w:tcPr>
            <w:tcW w:w="0" w:type="auto"/>
          </w:tcPr>
          <w:p w:rsidR="00B73D38" w:rsidRPr="00B73D38" w:rsidRDefault="00B73D38">
            <w:proofErr w:type="spellStart"/>
            <w:r w:rsidRPr="00B73D38">
              <w:t>Κνήμων</w:t>
            </w:r>
            <w:proofErr w:type="spellEnd"/>
          </w:p>
        </w:tc>
        <w:tc>
          <w:tcPr>
            <w:tcW w:w="0" w:type="auto"/>
          </w:tcPr>
          <w:p w:rsidR="00B73D38" w:rsidRDefault="00906A26">
            <w:proofErr w:type="spellStart"/>
            <w:r>
              <w:t>Cnémon</w:t>
            </w:r>
            <w:proofErr w:type="spellEnd"/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proofErr w:type="spellStart"/>
            <w:r w:rsidRPr="00B73D38">
              <w:t>οἰκεῖ</w:t>
            </w:r>
            <w:proofErr w:type="spellEnd"/>
          </w:p>
        </w:tc>
        <w:tc>
          <w:tcPr>
            <w:tcW w:w="0" w:type="auto"/>
          </w:tcPr>
          <w:p w:rsidR="00B73D38" w:rsidRDefault="00906A26">
            <w:r>
              <w:t>l’habite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proofErr w:type="spellStart"/>
            <w:r w:rsidRPr="00B73D38">
              <w:t>τις</w:t>
            </w:r>
            <w:proofErr w:type="spellEnd"/>
            <w:r w:rsidRPr="00B73D38">
              <w:t xml:space="preserve"> </w:t>
            </w:r>
            <w:proofErr w:type="spellStart"/>
            <w:r w:rsidRPr="00B73D38">
              <w:t>ἄνθρω</w:t>
            </w:r>
            <w:proofErr w:type="spellEnd"/>
            <w:r w:rsidRPr="00B73D38">
              <w:t>πος</w:t>
            </w:r>
          </w:p>
        </w:tc>
        <w:tc>
          <w:tcPr>
            <w:tcW w:w="0" w:type="auto"/>
          </w:tcPr>
          <w:p w:rsidR="00B73D38" w:rsidRDefault="00906A26">
            <w:r>
              <w:t>un homme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proofErr w:type="spellStart"/>
            <w:r w:rsidRPr="00B73D38">
              <w:t>σφόδρ</w:t>
            </w:r>
            <w:proofErr w:type="spellEnd"/>
            <w:r w:rsidRPr="00B73D38">
              <w:t>α</w:t>
            </w:r>
          </w:p>
        </w:tc>
        <w:tc>
          <w:tcPr>
            <w:tcW w:w="0" w:type="auto"/>
          </w:tcPr>
          <w:p w:rsidR="00B73D38" w:rsidRDefault="00906A26">
            <w:r>
              <w:t xml:space="preserve">très 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r w:rsidRPr="00B73D38">
              <w:t>ἀπ</w:t>
            </w:r>
            <w:proofErr w:type="spellStart"/>
            <w:r w:rsidRPr="00B73D38">
              <w:t>άνθρω</w:t>
            </w:r>
            <w:proofErr w:type="spellEnd"/>
            <w:r w:rsidRPr="00B73D38">
              <w:t>πός</w:t>
            </w:r>
          </w:p>
        </w:tc>
        <w:tc>
          <w:tcPr>
            <w:tcW w:w="0" w:type="auto"/>
          </w:tcPr>
          <w:p w:rsidR="00B73D38" w:rsidRDefault="00906A26">
            <w:r>
              <w:t>asocial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r w:rsidRPr="00B73D38">
              <w:t xml:space="preserve">καὶ </w:t>
            </w:r>
            <w:proofErr w:type="spellStart"/>
            <w:r w:rsidRPr="00B73D38">
              <w:t>δύσκολος</w:t>
            </w:r>
            <w:proofErr w:type="spellEnd"/>
            <w:r w:rsidRPr="00B73D38">
              <w:t xml:space="preserve"> π</w:t>
            </w:r>
            <w:proofErr w:type="spellStart"/>
            <w:r w:rsidRPr="00B73D38">
              <w:t>ρὸς</w:t>
            </w:r>
            <w:proofErr w:type="spellEnd"/>
            <w:r w:rsidRPr="00B73D38">
              <w:t xml:space="preserve"> ἅπα</w:t>
            </w:r>
            <w:proofErr w:type="spellStart"/>
            <w:r w:rsidRPr="00B73D38">
              <w:t>ντ</w:t>
            </w:r>
            <w:proofErr w:type="spellEnd"/>
            <w:r w:rsidRPr="00B73D38">
              <w:t>ας</w:t>
            </w:r>
          </w:p>
        </w:tc>
        <w:tc>
          <w:tcPr>
            <w:tcW w:w="0" w:type="auto"/>
          </w:tcPr>
          <w:p w:rsidR="00B73D38" w:rsidRDefault="00906A26">
            <w:r>
              <w:t>et désagréable envers tous,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proofErr w:type="spellStart"/>
            <w:r w:rsidRPr="00B73D38">
              <w:t>οὐ</w:t>
            </w:r>
            <w:proofErr w:type="spellEnd"/>
            <w:r w:rsidRPr="00B73D38">
              <w:t xml:space="preserve"> χα</w:t>
            </w:r>
            <w:proofErr w:type="spellStart"/>
            <w:r w:rsidRPr="00B73D38">
              <w:t>ίρων</w:t>
            </w:r>
            <w:proofErr w:type="spellEnd"/>
            <w:r w:rsidRPr="00B73D38">
              <w:t xml:space="preserve"> τ ΄ </w:t>
            </w:r>
            <w:proofErr w:type="spellStart"/>
            <w:r w:rsidRPr="00B73D38">
              <w:t>ὄχλωι</w:t>
            </w:r>
            <w:proofErr w:type="spellEnd"/>
          </w:p>
        </w:tc>
        <w:tc>
          <w:tcPr>
            <w:tcW w:w="0" w:type="auto"/>
          </w:tcPr>
          <w:p w:rsidR="00B73D38" w:rsidRDefault="00906A26">
            <w:r>
              <w:t>ne se réjouissant pas de la foule.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proofErr w:type="spellStart"/>
            <w:r w:rsidRPr="00B73D38">
              <w:t>ὄχλῳ</w:t>
            </w:r>
            <w:proofErr w:type="spellEnd"/>
            <w:r w:rsidRPr="00B73D38">
              <w:t xml:space="preserve"> </w:t>
            </w:r>
            <w:proofErr w:type="spellStart"/>
            <w:r w:rsidRPr="00B73D38">
              <w:t>λέγω</w:t>
            </w:r>
            <w:proofErr w:type="spellEnd"/>
            <w:r w:rsidRPr="00B73D38">
              <w:t xml:space="preserve"> ;</w:t>
            </w:r>
          </w:p>
        </w:tc>
        <w:tc>
          <w:tcPr>
            <w:tcW w:w="0" w:type="auto"/>
          </w:tcPr>
          <w:p w:rsidR="00B73D38" w:rsidRDefault="00906A26">
            <w:r>
              <w:t>Je dis « la foule » ?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proofErr w:type="spellStart"/>
            <w:r w:rsidRPr="00B73D38">
              <w:t>οὗτος</w:t>
            </w:r>
            <w:proofErr w:type="spellEnd"/>
          </w:p>
        </w:tc>
        <w:tc>
          <w:tcPr>
            <w:tcW w:w="0" w:type="auto"/>
          </w:tcPr>
          <w:p w:rsidR="00B73D38" w:rsidRDefault="00906A26">
            <w:r>
              <w:t>Celui-ci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>
            <w:proofErr w:type="spellStart"/>
            <w:r w:rsidRPr="00B73D38">
              <w:t>Ζῶν</w:t>
            </w:r>
            <w:proofErr w:type="spellEnd"/>
          </w:p>
        </w:tc>
        <w:tc>
          <w:tcPr>
            <w:tcW w:w="0" w:type="auto"/>
          </w:tcPr>
          <w:p w:rsidR="00B73D38" w:rsidRDefault="00906A26">
            <w:r>
              <w:t>vivant</w:t>
            </w:r>
          </w:p>
        </w:tc>
        <w:tc>
          <w:tcPr>
            <w:tcW w:w="0" w:type="auto"/>
          </w:tcPr>
          <w:p w:rsidR="00B73D38" w:rsidRDefault="00906A26">
            <w:r>
              <w:t xml:space="preserve">Participe présent du verbe </w:t>
            </w:r>
            <w:proofErr w:type="spellStart"/>
            <w:r w:rsidRPr="003275D5">
              <w:rPr>
                <w:b/>
                <w:sz w:val="21"/>
                <w:szCs w:val="21"/>
              </w:rPr>
              <w:t>ζάω</w:t>
            </w:r>
            <w:proofErr w:type="spellEnd"/>
          </w:p>
        </w:tc>
      </w:tr>
      <w:tr w:rsidR="00CC6EEB" w:rsidTr="00B73D38">
        <w:tc>
          <w:tcPr>
            <w:tcW w:w="0" w:type="auto"/>
          </w:tcPr>
          <w:p w:rsidR="00B73D38" w:rsidRPr="00B73D38" w:rsidRDefault="00B73D38" w:rsidP="00B73D38">
            <w:pPr>
              <w:spacing w:after="160" w:line="259" w:lineRule="auto"/>
            </w:pPr>
            <w:r w:rsidRPr="00B73D38">
              <w:t>ἐπ</w:t>
            </w:r>
            <w:proofErr w:type="spellStart"/>
            <w:r w:rsidRPr="00B73D38">
              <w:t>ιεικῶς</w:t>
            </w:r>
            <w:proofErr w:type="spellEnd"/>
            <w:r w:rsidRPr="00B73D38">
              <w:t xml:space="preserve"> </w:t>
            </w:r>
            <w:proofErr w:type="spellStart"/>
            <w:r w:rsidRPr="00B73D38">
              <w:t>χρόνον</w:t>
            </w:r>
            <w:proofErr w:type="spellEnd"/>
            <w:r>
              <w:t xml:space="preserve"> </w:t>
            </w:r>
            <w:r w:rsidRPr="00B73D38">
              <w:t>π</w:t>
            </w:r>
            <w:proofErr w:type="spellStart"/>
            <w:r w:rsidRPr="00B73D38">
              <w:t>ολὺν</w:t>
            </w:r>
            <w:proofErr w:type="spellEnd"/>
          </w:p>
        </w:tc>
        <w:tc>
          <w:tcPr>
            <w:tcW w:w="0" w:type="auto"/>
          </w:tcPr>
          <w:p w:rsidR="00B73D38" w:rsidRDefault="00CC6EEB">
            <w:r>
              <w:t>d</w:t>
            </w:r>
            <w:r w:rsidR="00906A26">
              <w:t>epuis suffisamment longtemps</w:t>
            </w:r>
          </w:p>
        </w:tc>
        <w:tc>
          <w:tcPr>
            <w:tcW w:w="0" w:type="auto"/>
          </w:tcPr>
          <w:p w:rsidR="00B73D38" w:rsidRDefault="00906A26">
            <w:r>
              <w:t xml:space="preserve">L’accusatif </w:t>
            </w:r>
            <w:proofErr w:type="spellStart"/>
            <w:r w:rsidRPr="00B73D38">
              <w:t>χρόνον</w:t>
            </w:r>
            <w:proofErr w:type="spellEnd"/>
            <w:r>
              <w:t xml:space="preserve"> </w:t>
            </w:r>
            <w:r w:rsidRPr="00B73D38">
              <w:t>π</w:t>
            </w:r>
            <w:proofErr w:type="spellStart"/>
            <w:r w:rsidRPr="00B73D38">
              <w:t>ολὺν</w:t>
            </w:r>
            <w:proofErr w:type="spellEnd"/>
            <w:r>
              <w:t xml:space="preserve"> permet de marquer la durée en grec.</w:t>
            </w:r>
          </w:p>
        </w:tc>
      </w:tr>
      <w:tr w:rsidR="00CC6EEB" w:rsidTr="00B73D38">
        <w:tc>
          <w:tcPr>
            <w:tcW w:w="0" w:type="auto"/>
          </w:tcPr>
          <w:p w:rsidR="00B73D38" w:rsidRPr="00B73D38" w:rsidRDefault="00B73D38" w:rsidP="00B73D38">
            <w:proofErr w:type="spellStart"/>
            <w:r w:rsidRPr="00B73D38">
              <w:t>λελάληκεν</w:t>
            </w:r>
            <w:proofErr w:type="spellEnd"/>
            <w:r w:rsidRPr="00B73D38">
              <w:t xml:space="preserve"> </w:t>
            </w:r>
            <w:proofErr w:type="spellStart"/>
            <w:r w:rsidRPr="00B73D38">
              <w:t>ἡδέως</w:t>
            </w:r>
            <w:proofErr w:type="spellEnd"/>
          </w:p>
        </w:tc>
        <w:tc>
          <w:tcPr>
            <w:tcW w:w="0" w:type="auto"/>
          </w:tcPr>
          <w:p w:rsidR="00B73D38" w:rsidRDefault="00906A26">
            <w:r>
              <w:t>N’a parlé agréablement</w:t>
            </w:r>
          </w:p>
        </w:tc>
        <w:tc>
          <w:tcPr>
            <w:tcW w:w="0" w:type="auto"/>
          </w:tcPr>
          <w:p w:rsidR="00B73D38" w:rsidRDefault="00906A26">
            <w:proofErr w:type="spellStart"/>
            <w:proofErr w:type="gramStart"/>
            <w:r w:rsidRPr="00B73D38">
              <w:t>λελάληκεν</w:t>
            </w:r>
            <w:proofErr w:type="spellEnd"/>
            <w:proofErr w:type="gramEnd"/>
            <w:r>
              <w:t> : est la 3</w:t>
            </w:r>
            <w:r w:rsidRPr="00906A26">
              <w:rPr>
                <w:vertAlign w:val="superscript"/>
              </w:rPr>
              <w:t>ème</w:t>
            </w:r>
            <w:r>
              <w:t xml:space="preserve"> personne du singulier du parfait de </w:t>
            </w:r>
            <w:r w:rsidR="00CC6EEB" w:rsidRPr="003275D5">
              <w:rPr>
                <w:sz w:val="21"/>
                <w:szCs w:val="21"/>
              </w:rPr>
              <w:t>λα</w:t>
            </w:r>
            <w:proofErr w:type="spellStart"/>
            <w:r w:rsidR="00CC6EEB" w:rsidRPr="003275D5">
              <w:rPr>
                <w:sz w:val="21"/>
                <w:szCs w:val="21"/>
              </w:rPr>
              <w:t>λέω</w:t>
            </w:r>
            <w:proofErr w:type="spellEnd"/>
            <w:r w:rsidR="00CC6EEB" w:rsidRPr="003275D5">
              <w:rPr>
                <w:sz w:val="21"/>
                <w:szCs w:val="21"/>
              </w:rPr>
              <w:t xml:space="preserve"> , ῶ</w:t>
            </w:r>
            <w:r w:rsidR="00CC6EEB">
              <w:rPr>
                <w:sz w:val="21"/>
                <w:szCs w:val="21"/>
              </w:rPr>
              <w:t>. Le parfait exprime le résultat présent d’une action passée ou donne du relief à une action passée.</w:t>
            </w:r>
          </w:p>
        </w:tc>
      </w:tr>
      <w:tr w:rsidR="00CC6EEB" w:rsidTr="00B73D38">
        <w:tc>
          <w:tcPr>
            <w:tcW w:w="0" w:type="auto"/>
          </w:tcPr>
          <w:p w:rsidR="00B73D38" w:rsidRPr="00B73D38" w:rsidRDefault="00B73D38" w:rsidP="00B73D38">
            <w:proofErr w:type="spellStart"/>
            <w:r w:rsidRPr="00B73D38">
              <w:t>ἐν</w:t>
            </w:r>
            <w:proofErr w:type="spellEnd"/>
            <w:r w:rsidRPr="00B73D38">
              <w:t xml:space="preserve"> </w:t>
            </w:r>
            <w:proofErr w:type="spellStart"/>
            <w:r w:rsidRPr="00B73D38">
              <w:t>τῷ</w:t>
            </w:r>
            <w:proofErr w:type="spellEnd"/>
            <w:r w:rsidRPr="00B73D38">
              <w:t xml:space="preserve"> β</w:t>
            </w:r>
            <w:proofErr w:type="spellStart"/>
            <w:r w:rsidRPr="00B73D38">
              <w:t>ίωι</w:t>
            </w:r>
            <w:proofErr w:type="spellEnd"/>
          </w:p>
        </w:tc>
        <w:tc>
          <w:tcPr>
            <w:tcW w:w="0" w:type="auto"/>
          </w:tcPr>
          <w:p w:rsidR="00B73D38" w:rsidRDefault="00CC6EEB">
            <w:r>
              <w:t>dans son existence</w:t>
            </w:r>
          </w:p>
        </w:tc>
        <w:tc>
          <w:tcPr>
            <w:tcW w:w="0" w:type="auto"/>
          </w:tcPr>
          <w:p w:rsidR="00B73D38" w:rsidRDefault="00B73D38"/>
        </w:tc>
      </w:tr>
      <w:tr w:rsidR="00CC6EEB" w:rsidTr="00B73D38">
        <w:tc>
          <w:tcPr>
            <w:tcW w:w="0" w:type="auto"/>
          </w:tcPr>
          <w:p w:rsidR="00B73D38" w:rsidRPr="00B73D38" w:rsidRDefault="00B73D38" w:rsidP="00B73D38">
            <w:pPr>
              <w:spacing w:after="160" w:line="259" w:lineRule="auto"/>
            </w:pPr>
            <w:proofErr w:type="spellStart"/>
            <w:r w:rsidRPr="00B73D38">
              <w:t>οὐδενί</w:t>
            </w:r>
            <w:proofErr w:type="spellEnd"/>
            <w:r w:rsidRPr="00B73D38">
              <w:t> </w:t>
            </w:r>
          </w:p>
        </w:tc>
        <w:tc>
          <w:tcPr>
            <w:tcW w:w="0" w:type="auto"/>
          </w:tcPr>
          <w:p w:rsidR="00B73D38" w:rsidRDefault="00CC6EEB">
            <w:r>
              <w:t>à personne</w:t>
            </w:r>
          </w:p>
        </w:tc>
        <w:tc>
          <w:tcPr>
            <w:tcW w:w="0" w:type="auto"/>
          </w:tcPr>
          <w:p w:rsidR="00B73D38" w:rsidRDefault="00CC6EEB">
            <w:r>
              <w:t xml:space="preserve">Le rejet met en évidence le caractère impossible de </w:t>
            </w:r>
            <w:proofErr w:type="spellStart"/>
            <w:r>
              <w:t>Cnémon</w:t>
            </w:r>
            <w:proofErr w:type="spellEnd"/>
            <w:r>
              <w:t>.</w:t>
            </w:r>
          </w:p>
        </w:tc>
      </w:tr>
    </w:tbl>
    <w:p w:rsidR="00B73D38" w:rsidRDefault="004109E5">
      <w:r>
        <w:t xml:space="preserve"> </w:t>
      </w:r>
    </w:p>
    <w:p w:rsidR="00B73D38" w:rsidRDefault="00B73D38"/>
    <w:sectPr w:rsidR="00B73D38" w:rsidSect="00CC6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38"/>
    <w:rsid w:val="0001554A"/>
    <w:rsid w:val="001454E8"/>
    <w:rsid w:val="004109E5"/>
    <w:rsid w:val="00906A26"/>
    <w:rsid w:val="00B73D38"/>
    <w:rsid w:val="00C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1B6A"/>
  <w15:chartTrackingRefBased/>
  <w15:docId w15:val="{70086883-AF5C-4AA6-85B4-681103FD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dcterms:created xsi:type="dcterms:W3CDTF">2018-10-11T09:14:00Z</dcterms:created>
  <dcterms:modified xsi:type="dcterms:W3CDTF">2018-10-11T09:57:00Z</dcterms:modified>
</cp:coreProperties>
</file>