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F1" w:rsidRDefault="00656AF1" w:rsidP="00656AF1">
      <w:pPr>
        <w:pStyle w:val="Titre"/>
        <w:ind w:left="708"/>
      </w:pPr>
      <w:r>
        <w:t>Classe de première S3</w:t>
      </w:r>
    </w:p>
    <w:p w:rsidR="00656AF1" w:rsidRDefault="00656AF1" w:rsidP="00656AF1">
      <w:pPr>
        <w:jc w:val="center"/>
        <w:rPr>
          <w:rFonts w:ascii="Garamond" w:hAnsi="Garamond"/>
          <w:sz w:val="96"/>
          <w:szCs w:val="96"/>
        </w:rPr>
      </w:pPr>
      <w:r w:rsidRPr="00656AF1">
        <w:rPr>
          <w:rFonts w:ascii="Garamond" w:hAnsi="Garamond"/>
          <w:sz w:val="96"/>
          <w:szCs w:val="96"/>
        </w:rPr>
        <w:t>Epreuves anticipées de Français</w:t>
      </w:r>
    </w:p>
    <w:p w:rsidR="00656AF1" w:rsidRPr="00656AF1" w:rsidRDefault="00656AF1" w:rsidP="00656AF1">
      <w:pPr>
        <w:jc w:val="center"/>
        <w:rPr>
          <w:rFonts w:ascii="Garamond" w:hAnsi="Garamond"/>
          <w:sz w:val="96"/>
          <w:szCs w:val="96"/>
        </w:rPr>
      </w:pPr>
    </w:p>
    <w:p w:rsidR="00656AF1" w:rsidRPr="00656AF1" w:rsidRDefault="00656AF1" w:rsidP="00656AF1">
      <w:pPr>
        <w:jc w:val="center"/>
        <w:rPr>
          <w:rFonts w:ascii="Garamond" w:hAnsi="Garamond"/>
          <w:sz w:val="96"/>
          <w:szCs w:val="96"/>
        </w:rPr>
      </w:pPr>
      <w:r w:rsidRPr="00656AF1">
        <w:rPr>
          <w:rFonts w:ascii="Garamond" w:hAnsi="Garamond"/>
          <w:sz w:val="96"/>
          <w:szCs w:val="96"/>
        </w:rPr>
        <w:t>Baccalauréat Blanc</w:t>
      </w:r>
    </w:p>
    <w:p w:rsidR="00656AF1" w:rsidRDefault="00656AF1" w:rsidP="00656AF1">
      <w:pPr>
        <w:jc w:val="center"/>
        <w:rPr>
          <w:rFonts w:ascii="Garamond" w:hAnsi="Garamond"/>
          <w:sz w:val="96"/>
          <w:szCs w:val="96"/>
        </w:rPr>
      </w:pPr>
      <w:r w:rsidRPr="00656AF1">
        <w:rPr>
          <w:rFonts w:ascii="Garamond" w:hAnsi="Garamond"/>
          <w:sz w:val="96"/>
          <w:szCs w:val="96"/>
        </w:rPr>
        <w:t>Février 2019</w:t>
      </w:r>
    </w:p>
    <w:p w:rsidR="00656AF1" w:rsidRDefault="00656AF1" w:rsidP="00656AF1">
      <w:pPr>
        <w:jc w:val="center"/>
        <w:rPr>
          <w:rFonts w:ascii="Garamond" w:hAnsi="Garamond"/>
          <w:sz w:val="96"/>
          <w:szCs w:val="96"/>
        </w:rPr>
      </w:pPr>
    </w:p>
    <w:p w:rsidR="00656AF1" w:rsidRPr="00656AF1" w:rsidRDefault="00656AF1" w:rsidP="00656AF1">
      <w:pPr>
        <w:jc w:val="center"/>
        <w:rPr>
          <w:rFonts w:ascii="Garamond" w:hAnsi="Garamond"/>
          <w:sz w:val="96"/>
          <w:szCs w:val="96"/>
        </w:rPr>
      </w:pPr>
    </w:p>
    <w:p w:rsidR="00656AF1" w:rsidRPr="00656AF1" w:rsidRDefault="00656AF1" w:rsidP="00656AF1">
      <w:pPr>
        <w:jc w:val="center"/>
        <w:rPr>
          <w:rFonts w:ascii="Garamond" w:hAnsi="Garamond"/>
          <w:sz w:val="96"/>
          <w:szCs w:val="96"/>
        </w:rPr>
      </w:pPr>
      <w:r w:rsidRPr="00656AF1">
        <w:rPr>
          <w:rFonts w:ascii="Garamond" w:hAnsi="Garamond"/>
          <w:sz w:val="96"/>
          <w:szCs w:val="96"/>
        </w:rPr>
        <w:t>Liste des textes et activités</w:t>
      </w:r>
    </w:p>
    <w:p w:rsidR="00656AF1" w:rsidRDefault="00656AF1" w:rsidP="00656AF1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F900ED" w:rsidRDefault="00F900ED" w:rsidP="00F900ED">
      <w:pPr>
        <w:pStyle w:val="Titre"/>
      </w:pPr>
      <w:r w:rsidRPr="00925703">
        <w:lastRenderedPageBreak/>
        <w:t>Objet d'étude: Le personnage de roman du XVIIème siècle à nos jours.</w:t>
      </w:r>
    </w:p>
    <w:p w:rsidR="00F900ED" w:rsidRPr="007330FC" w:rsidRDefault="00F900ED" w:rsidP="00F90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Garamond" w:hAnsi="Garamond"/>
          <w:b/>
          <w:sz w:val="24"/>
          <w:szCs w:val="24"/>
          <w:lang w:eastAsia="fr-FR"/>
        </w:rPr>
      </w:pPr>
      <w:r w:rsidRPr="007330FC">
        <w:rPr>
          <w:rFonts w:ascii="Garamond" w:hAnsi="Garamond"/>
          <w:b/>
          <w:sz w:val="24"/>
          <w:szCs w:val="24"/>
          <w:lang w:eastAsia="fr-FR"/>
        </w:rPr>
        <w:t>Séquence 1: Portraits de femmes</w:t>
      </w:r>
    </w:p>
    <w:p w:rsidR="00F900ED" w:rsidRPr="007330FC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F900ED" w:rsidRPr="007330FC" w:rsidRDefault="00F900ED" w:rsidP="00F900ED">
      <w:pPr>
        <w:spacing w:after="0" w:line="240" w:lineRule="auto"/>
        <w:ind w:left="708"/>
        <w:rPr>
          <w:rFonts w:ascii="Garamond" w:hAnsi="Garamond"/>
          <w:sz w:val="24"/>
          <w:szCs w:val="24"/>
          <w:u w:val="double"/>
          <w:lang w:eastAsia="fr-FR"/>
        </w:rPr>
      </w:pPr>
      <w:r>
        <w:rPr>
          <w:rFonts w:ascii="Garamond" w:hAnsi="Garamond"/>
          <w:sz w:val="24"/>
          <w:szCs w:val="24"/>
          <w:u w:val="double"/>
          <w:lang w:eastAsia="fr-FR"/>
        </w:rPr>
        <w:t>Lectures analytiques</w:t>
      </w:r>
      <w:r w:rsidRPr="007330FC">
        <w:rPr>
          <w:rFonts w:ascii="Garamond" w:hAnsi="Garamond"/>
          <w:sz w:val="24"/>
          <w:szCs w:val="24"/>
          <w:u w:val="double"/>
          <w:lang w:eastAsia="fr-FR"/>
        </w:rPr>
        <w:t>:</w:t>
      </w:r>
    </w:p>
    <w:p w:rsidR="00F900ED" w:rsidRPr="007330FC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F900ED" w:rsidRPr="007330FC" w:rsidRDefault="00F900ED" w:rsidP="00F900ED">
      <w:pPr>
        <w:numPr>
          <w:ilvl w:val="0"/>
          <w:numId w:val="1"/>
        </w:num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7330FC">
        <w:rPr>
          <w:rFonts w:ascii="Garamond" w:hAnsi="Garamond"/>
          <w:sz w:val="24"/>
          <w:szCs w:val="24"/>
          <w:lang w:eastAsia="fr-FR"/>
        </w:rPr>
        <w:t>Mme de Lafayette, </w:t>
      </w:r>
      <w:r w:rsidRPr="007330FC">
        <w:rPr>
          <w:rFonts w:ascii="Garamond" w:hAnsi="Garamond"/>
          <w:b/>
          <w:i/>
          <w:iCs/>
          <w:sz w:val="24"/>
          <w:szCs w:val="24"/>
          <w:u w:val="single"/>
          <w:lang w:eastAsia="fr-FR"/>
        </w:rPr>
        <w:t>La Princesse de Clève</w:t>
      </w:r>
      <w:r w:rsidRPr="007330FC">
        <w:rPr>
          <w:rFonts w:ascii="Garamond" w:hAnsi="Garamond"/>
          <w:b/>
          <w:sz w:val="24"/>
          <w:szCs w:val="24"/>
          <w:lang w:eastAsia="fr-FR"/>
        </w:rPr>
        <w:t>s</w:t>
      </w:r>
      <w:r w:rsidRPr="007330FC">
        <w:rPr>
          <w:rFonts w:ascii="Garamond" w:hAnsi="Garamond"/>
          <w:sz w:val="24"/>
          <w:szCs w:val="24"/>
          <w:lang w:eastAsia="fr-FR"/>
        </w:rPr>
        <w:t xml:space="preserve"> (1678): </w:t>
      </w:r>
      <w:hyperlink r:id="rId7" w:tgtFrame="_blank" w:tooltip="Premières: La princesse de Clèves, " w:history="1">
        <w:r w:rsidRPr="007330FC">
          <w:rPr>
            <w:rFonts w:ascii="Garamond" w:hAnsi="Garamond"/>
            <w:sz w:val="24"/>
            <w:szCs w:val="24"/>
            <w:lang w:eastAsia="fr-FR"/>
          </w:rPr>
          <w:t>Portrait de Melle de Chartres</w:t>
        </w:r>
      </w:hyperlink>
      <w:r w:rsidRPr="007330FC">
        <w:rPr>
          <w:rFonts w:ascii="Garamond" w:hAnsi="Garamond"/>
          <w:sz w:val="24"/>
          <w:szCs w:val="24"/>
        </w:rPr>
        <w:t>.</w:t>
      </w:r>
    </w:p>
    <w:p w:rsidR="00F900ED" w:rsidRPr="007330FC" w:rsidRDefault="00F900ED" w:rsidP="00F900ED">
      <w:pPr>
        <w:spacing w:after="0" w:line="240" w:lineRule="auto"/>
        <w:ind w:left="360"/>
        <w:rPr>
          <w:rFonts w:ascii="Garamond" w:hAnsi="Garamond"/>
          <w:sz w:val="24"/>
          <w:szCs w:val="24"/>
          <w:lang w:eastAsia="fr-FR"/>
        </w:rPr>
      </w:pPr>
      <w:r w:rsidRPr="007330FC">
        <w:rPr>
          <w:rFonts w:ascii="Garamond" w:hAnsi="Garamond"/>
          <w:sz w:val="24"/>
          <w:szCs w:val="24"/>
        </w:rPr>
        <w:t>De « Il parut alors à la cour… » à « pleins de grâce et de charmes ».</w:t>
      </w:r>
    </w:p>
    <w:p w:rsidR="00F900ED" w:rsidRPr="007330FC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F900ED" w:rsidRPr="007330FC" w:rsidRDefault="00F900ED" w:rsidP="00F900ED">
      <w:pPr>
        <w:numPr>
          <w:ilvl w:val="0"/>
          <w:numId w:val="1"/>
        </w:numPr>
        <w:spacing w:after="0" w:line="240" w:lineRule="auto"/>
        <w:ind w:left="360"/>
        <w:rPr>
          <w:rFonts w:ascii="Garamond" w:hAnsi="Garamond"/>
          <w:sz w:val="24"/>
          <w:szCs w:val="24"/>
          <w:lang w:eastAsia="fr-FR"/>
        </w:rPr>
      </w:pPr>
      <w:r w:rsidRPr="007330FC">
        <w:rPr>
          <w:rFonts w:ascii="Garamond" w:hAnsi="Garamond"/>
          <w:sz w:val="24"/>
          <w:szCs w:val="24"/>
          <w:lang w:eastAsia="fr-FR"/>
        </w:rPr>
        <w:t>Abbé Prévost,</w:t>
      </w:r>
      <w:r w:rsidRPr="007330FC">
        <w:rPr>
          <w:rFonts w:ascii="Garamond" w:hAnsi="Garamond"/>
          <w:i/>
          <w:iCs/>
          <w:sz w:val="24"/>
          <w:szCs w:val="24"/>
          <w:u w:val="single"/>
          <w:lang w:eastAsia="fr-FR"/>
        </w:rPr>
        <w:t> </w:t>
      </w:r>
      <w:r w:rsidRPr="007330FC">
        <w:rPr>
          <w:rFonts w:ascii="Garamond" w:hAnsi="Garamond"/>
          <w:b/>
          <w:i/>
          <w:iCs/>
          <w:sz w:val="24"/>
          <w:szCs w:val="24"/>
          <w:u w:val="single"/>
          <w:lang w:eastAsia="fr-FR"/>
        </w:rPr>
        <w:t xml:space="preserve">Histoire du chevalier des Grieux et de Manon Lescaut </w:t>
      </w:r>
      <w:r w:rsidRPr="007330FC">
        <w:rPr>
          <w:rFonts w:ascii="Garamond" w:hAnsi="Garamond"/>
          <w:b/>
          <w:iCs/>
          <w:sz w:val="24"/>
          <w:szCs w:val="24"/>
          <w:lang w:eastAsia="fr-FR"/>
        </w:rPr>
        <w:t>(</w:t>
      </w:r>
      <w:r w:rsidRPr="007330FC">
        <w:rPr>
          <w:rFonts w:ascii="Garamond" w:hAnsi="Garamond"/>
          <w:iCs/>
          <w:sz w:val="24"/>
          <w:szCs w:val="24"/>
          <w:lang w:eastAsia="fr-FR"/>
        </w:rPr>
        <w:t>1731</w:t>
      </w:r>
      <w:r w:rsidRPr="007330FC">
        <w:rPr>
          <w:rFonts w:ascii="Garamond" w:hAnsi="Garamond"/>
          <w:i/>
          <w:iCs/>
          <w:sz w:val="24"/>
          <w:szCs w:val="24"/>
          <w:u w:val="single"/>
          <w:lang w:eastAsia="fr-FR"/>
        </w:rPr>
        <w:t>)</w:t>
      </w:r>
      <w:r w:rsidRPr="007330FC">
        <w:rPr>
          <w:rFonts w:ascii="Garamond" w:hAnsi="Garamond"/>
          <w:sz w:val="24"/>
          <w:szCs w:val="24"/>
          <w:lang w:eastAsia="fr-FR"/>
        </w:rPr>
        <w:t>:</w:t>
      </w:r>
      <w:hyperlink r:id="rId8" w:tgtFrame="_blank" w:tooltip="Premières: images de femme, Manon Lescaut" w:history="1">
        <w:r w:rsidRPr="007330FC">
          <w:rPr>
            <w:rFonts w:ascii="Garamond" w:hAnsi="Garamond"/>
            <w:sz w:val="24"/>
            <w:szCs w:val="24"/>
            <w:lang w:eastAsia="fr-FR"/>
          </w:rPr>
          <w:t> Première apparition de Manon</w:t>
        </w:r>
      </w:hyperlink>
      <w:r w:rsidRPr="007330FC">
        <w:rPr>
          <w:rFonts w:ascii="Garamond" w:hAnsi="Garamond"/>
          <w:sz w:val="24"/>
          <w:szCs w:val="24"/>
          <w:lang w:eastAsia="fr-FR"/>
        </w:rPr>
        <w:t>.</w:t>
      </w:r>
    </w:p>
    <w:p w:rsidR="00F900ED" w:rsidRPr="007330FC" w:rsidRDefault="00F900ED" w:rsidP="00F900ED">
      <w:pPr>
        <w:spacing w:after="0" w:line="240" w:lineRule="auto"/>
        <w:ind w:left="360"/>
        <w:rPr>
          <w:rFonts w:ascii="Garamond" w:hAnsi="Garamond"/>
          <w:sz w:val="24"/>
          <w:szCs w:val="24"/>
          <w:lang w:eastAsia="fr-FR"/>
        </w:rPr>
      </w:pPr>
      <w:r w:rsidRPr="007330FC">
        <w:rPr>
          <w:rFonts w:ascii="Garamond" w:hAnsi="Garamond"/>
          <w:sz w:val="24"/>
          <w:szCs w:val="24"/>
          <w:lang w:eastAsia="fr-FR"/>
        </w:rPr>
        <w:t>De « J’avais marqué le temps de mon départ » à « d’un grand secours pour elle et pour moi ».</w:t>
      </w:r>
    </w:p>
    <w:p w:rsidR="00F900ED" w:rsidRPr="007330FC" w:rsidRDefault="00F900ED" w:rsidP="00F900ED">
      <w:pPr>
        <w:spacing w:after="0" w:line="240" w:lineRule="auto"/>
        <w:ind w:left="360"/>
        <w:rPr>
          <w:rFonts w:ascii="Garamond" w:hAnsi="Garamond"/>
          <w:sz w:val="24"/>
          <w:szCs w:val="24"/>
          <w:lang w:eastAsia="fr-FR"/>
        </w:rPr>
      </w:pPr>
      <w:r w:rsidRPr="007330FC">
        <w:rPr>
          <w:rFonts w:ascii="Garamond" w:hAnsi="Garamond"/>
          <w:sz w:val="24"/>
          <w:szCs w:val="24"/>
          <w:lang w:eastAsia="fr-FR"/>
        </w:rPr>
        <w:t>Manuel p.368.</w:t>
      </w:r>
    </w:p>
    <w:p w:rsidR="00F900ED" w:rsidRPr="007330FC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F900ED" w:rsidRPr="007330FC" w:rsidRDefault="00F900ED" w:rsidP="00F900ED">
      <w:pPr>
        <w:numPr>
          <w:ilvl w:val="0"/>
          <w:numId w:val="1"/>
        </w:numPr>
        <w:spacing w:after="0" w:line="240" w:lineRule="auto"/>
        <w:ind w:left="360"/>
        <w:rPr>
          <w:rFonts w:ascii="Garamond" w:hAnsi="Garamond"/>
          <w:i/>
          <w:sz w:val="24"/>
          <w:szCs w:val="24"/>
          <w:lang w:val="en-US" w:eastAsia="fr-FR"/>
        </w:rPr>
      </w:pPr>
      <w:r w:rsidRPr="007330FC">
        <w:rPr>
          <w:rFonts w:ascii="Garamond" w:hAnsi="Garamond"/>
          <w:sz w:val="24"/>
          <w:szCs w:val="24"/>
          <w:lang w:val="en-US" w:eastAsia="fr-FR"/>
        </w:rPr>
        <w:t>G. Flaubert, </w:t>
      </w:r>
      <w:hyperlink r:id="rId9" w:tooltip="Premières: portraits de femmes, Catherine Leroux" w:history="1">
        <w:r w:rsidRPr="007330FC">
          <w:rPr>
            <w:rFonts w:ascii="Garamond" w:hAnsi="Garamond"/>
            <w:b/>
            <w:i/>
            <w:iCs/>
            <w:sz w:val="24"/>
            <w:szCs w:val="24"/>
            <w:u w:val="single"/>
            <w:lang w:val="en-US" w:eastAsia="fr-FR"/>
          </w:rPr>
          <w:t>Madame Bovary</w:t>
        </w:r>
      </w:hyperlink>
      <w:r w:rsidRPr="007330FC">
        <w:rPr>
          <w:rFonts w:ascii="Garamond" w:hAnsi="Garamond"/>
          <w:b/>
          <w:sz w:val="24"/>
          <w:szCs w:val="24"/>
          <w:lang w:val="en-US" w:eastAsia="fr-FR"/>
        </w:rPr>
        <w:t xml:space="preserve"> , </w:t>
      </w:r>
      <w:r w:rsidRPr="007330FC">
        <w:rPr>
          <w:rFonts w:ascii="Garamond" w:hAnsi="Garamond"/>
          <w:sz w:val="24"/>
          <w:szCs w:val="24"/>
          <w:lang w:val="en-US" w:eastAsia="fr-FR"/>
        </w:rPr>
        <w:t>II partie chapitre VIII</w:t>
      </w:r>
      <w:r w:rsidRPr="007330FC">
        <w:rPr>
          <w:rFonts w:ascii="Garamond" w:hAnsi="Garamond"/>
          <w:b/>
          <w:sz w:val="24"/>
          <w:szCs w:val="24"/>
          <w:lang w:val="en-US" w:eastAsia="fr-FR"/>
        </w:rPr>
        <w:t>,</w:t>
      </w:r>
      <w:r w:rsidRPr="007330FC">
        <w:rPr>
          <w:rFonts w:ascii="Garamond" w:hAnsi="Garamond"/>
          <w:sz w:val="24"/>
          <w:szCs w:val="24"/>
          <w:lang w:val="en-US" w:eastAsia="fr-FR"/>
        </w:rPr>
        <w:t xml:space="preserve"> (1857): </w:t>
      </w:r>
      <w:hyperlink r:id="rId10" w:tgtFrame="_blank" w:tooltip="Premières: portraits de femmes, Catherine Leroux" w:history="1">
        <w:r w:rsidRPr="007330FC">
          <w:rPr>
            <w:rFonts w:ascii="Garamond" w:hAnsi="Garamond"/>
            <w:sz w:val="24"/>
            <w:szCs w:val="24"/>
            <w:lang w:val="en-US" w:eastAsia="fr-FR"/>
          </w:rPr>
          <w:t>Catherine Leroux</w:t>
        </w:r>
      </w:hyperlink>
      <w:r w:rsidRPr="007330FC">
        <w:rPr>
          <w:rFonts w:ascii="Garamond" w:hAnsi="Garamond"/>
          <w:sz w:val="24"/>
          <w:szCs w:val="24"/>
          <w:lang w:val="en-US" w:eastAsia="fr-FR"/>
        </w:rPr>
        <w:t>.</w:t>
      </w:r>
      <w:r w:rsidRPr="007330FC">
        <w:rPr>
          <w:rFonts w:ascii="Garamond" w:hAnsi="Garamond"/>
          <w:i/>
          <w:sz w:val="24"/>
          <w:szCs w:val="24"/>
          <w:lang w:val="en-US" w:eastAsia="fr-FR"/>
        </w:rPr>
        <w:t xml:space="preserve"> </w:t>
      </w:r>
    </w:p>
    <w:p w:rsidR="00F900ED" w:rsidRPr="007330FC" w:rsidRDefault="00F900ED" w:rsidP="00F900ED">
      <w:pPr>
        <w:spacing w:after="0" w:line="240" w:lineRule="auto"/>
        <w:ind w:left="360"/>
        <w:rPr>
          <w:rFonts w:ascii="Garamond" w:hAnsi="Garamond"/>
          <w:i/>
          <w:sz w:val="24"/>
          <w:szCs w:val="24"/>
          <w:lang w:eastAsia="fr-FR"/>
        </w:rPr>
      </w:pPr>
      <w:r w:rsidRPr="007330FC">
        <w:rPr>
          <w:rFonts w:ascii="Garamond" w:hAnsi="Garamond"/>
          <w:i/>
          <w:sz w:val="24"/>
          <w:szCs w:val="24"/>
          <w:lang w:eastAsia="fr-FR"/>
        </w:rPr>
        <w:t>De “Catherine-Nicaise-Elisabeth Leroux » à « ce demi-siècle de servitude ».</w:t>
      </w:r>
    </w:p>
    <w:p w:rsidR="00F900ED" w:rsidRPr="007330FC" w:rsidRDefault="00F900ED" w:rsidP="00F900ED">
      <w:pPr>
        <w:spacing w:after="0" w:line="240" w:lineRule="auto"/>
        <w:rPr>
          <w:rFonts w:ascii="Garamond" w:hAnsi="Garamond"/>
          <w:i/>
          <w:sz w:val="24"/>
          <w:szCs w:val="24"/>
          <w:lang w:eastAsia="fr-FR"/>
        </w:rPr>
      </w:pPr>
    </w:p>
    <w:p w:rsidR="00F900ED" w:rsidRPr="009877EF" w:rsidRDefault="00F900ED" w:rsidP="00F900ED">
      <w:pPr>
        <w:numPr>
          <w:ilvl w:val="0"/>
          <w:numId w:val="1"/>
        </w:numPr>
        <w:spacing w:after="0" w:line="240" w:lineRule="auto"/>
        <w:ind w:left="360"/>
        <w:rPr>
          <w:rFonts w:ascii="Garamond" w:hAnsi="Garamond"/>
          <w:sz w:val="24"/>
          <w:szCs w:val="24"/>
          <w:lang w:eastAsia="fr-FR"/>
        </w:rPr>
      </w:pPr>
      <w:r w:rsidRPr="009877EF">
        <w:rPr>
          <w:rFonts w:ascii="Garamond" w:hAnsi="Garamond"/>
          <w:sz w:val="24"/>
          <w:szCs w:val="24"/>
          <w:lang w:eastAsia="fr-FR"/>
        </w:rPr>
        <w:t>A. Ernaux</w:t>
      </w:r>
      <w:r w:rsidRPr="009877EF">
        <w:rPr>
          <w:rFonts w:ascii="Garamond" w:hAnsi="Garamond"/>
          <w:b/>
          <w:sz w:val="24"/>
          <w:szCs w:val="24"/>
          <w:lang w:eastAsia="fr-FR"/>
        </w:rPr>
        <w:t>, </w:t>
      </w:r>
      <w:hyperlink r:id="rId11" w:tooltip="Premières: Annie Ernaux, La femme gelée" w:history="1">
        <w:r w:rsidRPr="009877EF">
          <w:rPr>
            <w:rFonts w:ascii="Garamond" w:hAnsi="Garamond"/>
            <w:b/>
            <w:i/>
            <w:iCs/>
            <w:sz w:val="24"/>
            <w:szCs w:val="24"/>
            <w:u w:val="single"/>
            <w:lang w:eastAsia="fr-FR"/>
          </w:rPr>
          <w:t>La femme gelée</w:t>
        </w:r>
      </w:hyperlink>
      <w:r w:rsidRPr="009877EF">
        <w:rPr>
          <w:rFonts w:ascii="Garamond" w:hAnsi="Garamond"/>
          <w:sz w:val="24"/>
          <w:szCs w:val="24"/>
          <w:lang w:eastAsia="fr-FR"/>
        </w:rPr>
        <w:t> (1981):</w:t>
      </w:r>
      <w:hyperlink r:id="rId12" w:tgtFrame="_blank" w:tooltip="Premières: Annie Ernaux, La femme gelée" w:history="1">
        <w:r w:rsidRPr="009877EF">
          <w:rPr>
            <w:rFonts w:ascii="Garamond" w:hAnsi="Garamond"/>
            <w:sz w:val="24"/>
            <w:szCs w:val="24"/>
            <w:lang w:eastAsia="fr-FR"/>
          </w:rPr>
          <w:t> Les débuts du mariage</w:t>
        </w:r>
      </w:hyperlink>
      <w:r w:rsidRPr="009877EF">
        <w:rPr>
          <w:rFonts w:ascii="Garamond" w:hAnsi="Garamond"/>
          <w:sz w:val="24"/>
          <w:szCs w:val="24"/>
          <w:lang w:eastAsia="fr-FR"/>
        </w:rPr>
        <w:t>.</w:t>
      </w:r>
    </w:p>
    <w:p w:rsidR="00F900ED" w:rsidRPr="009877EF" w:rsidRDefault="00F900ED" w:rsidP="00F900ED">
      <w:pPr>
        <w:spacing w:after="0" w:line="240" w:lineRule="auto"/>
        <w:ind w:left="360"/>
        <w:rPr>
          <w:rFonts w:ascii="Garamond" w:hAnsi="Garamond"/>
          <w:sz w:val="24"/>
          <w:szCs w:val="24"/>
          <w:lang w:eastAsia="fr-FR"/>
        </w:rPr>
      </w:pPr>
      <w:r w:rsidRPr="009877EF">
        <w:rPr>
          <w:rFonts w:ascii="Garamond" w:hAnsi="Garamond"/>
          <w:sz w:val="24"/>
          <w:szCs w:val="24"/>
          <w:lang w:eastAsia="fr-FR"/>
        </w:rPr>
        <w:t>De « Un mois, deux mois que nous sommes mariés » à « et nous dodine, tendrement, innocemment »</w:t>
      </w:r>
    </w:p>
    <w:p w:rsidR="00F900ED" w:rsidRPr="007330FC" w:rsidRDefault="00F900ED" w:rsidP="00F900ED">
      <w:pPr>
        <w:spacing w:after="0" w:line="240" w:lineRule="auto"/>
        <w:rPr>
          <w:rFonts w:ascii="Garamond" w:hAnsi="Garamond"/>
          <w:strike/>
          <w:sz w:val="24"/>
          <w:szCs w:val="24"/>
          <w:lang w:eastAsia="fr-FR"/>
        </w:rPr>
      </w:pPr>
    </w:p>
    <w:p w:rsidR="00F900ED" w:rsidRPr="007330FC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F900ED" w:rsidRPr="00F900ED" w:rsidRDefault="00F900ED" w:rsidP="00F900ED">
      <w:pPr>
        <w:spacing w:after="0" w:line="240" w:lineRule="auto"/>
        <w:ind w:left="708"/>
        <w:rPr>
          <w:rFonts w:ascii="Garamond" w:hAnsi="Garamond"/>
          <w:b/>
          <w:sz w:val="24"/>
          <w:szCs w:val="24"/>
          <w:lang w:eastAsia="fr-FR"/>
        </w:rPr>
      </w:pPr>
      <w:r w:rsidRPr="00F900ED">
        <w:rPr>
          <w:rFonts w:ascii="Garamond" w:hAnsi="Garamond"/>
          <w:b/>
          <w:sz w:val="24"/>
          <w:szCs w:val="24"/>
          <w:u w:val="double"/>
          <w:lang w:eastAsia="fr-FR"/>
        </w:rPr>
        <w:t>Textes et documents complémentaires:</w:t>
      </w:r>
      <w:r w:rsidRPr="00F900ED">
        <w:rPr>
          <w:rFonts w:ascii="Garamond" w:hAnsi="Garamond"/>
          <w:b/>
          <w:sz w:val="24"/>
          <w:szCs w:val="24"/>
          <w:lang w:eastAsia="fr-FR"/>
        </w:rPr>
        <w:t> </w:t>
      </w:r>
    </w:p>
    <w:p w:rsidR="00F900ED" w:rsidRPr="007330FC" w:rsidRDefault="00F900ED" w:rsidP="00F900ED">
      <w:pPr>
        <w:spacing w:after="0" w:line="240" w:lineRule="auto"/>
        <w:ind w:left="708"/>
        <w:rPr>
          <w:rFonts w:ascii="Garamond" w:hAnsi="Garamond"/>
          <w:sz w:val="24"/>
          <w:szCs w:val="24"/>
          <w:lang w:eastAsia="fr-FR"/>
        </w:rPr>
      </w:pPr>
    </w:p>
    <w:p w:rsidR="00F900ED" w:rsidRPr="007330FC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7330FC">
        <w:rPr>
          <w:rFonts w:ascii="Garamond" w:hAnsi="Garamond"/>
          <w:sz w:val="24"/>
          <w:szCs w:val="24"/>
          <w:lang w:eastAsia="fr-FR"/>
        </w:rPr>
        <w:t>1) Amour et mariage:</w:t>
      </w:r>
    </w:p>
    <w:p w:rsidR="00F900ED" w:rsidRPr="007330FC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7330FC">
        <w:rPr>
          <w:rFonts w:ascii="Garamond" w:hAnsi="Garamond"/>
          <w:sz w:val="24"/>
          <w:szCs w:val="24"/>
          <w:lang w:eastAsia="fr-FR"/>
        </w:rPr>
        <w:t xml:space="preserve">Mme de La Fayette: </w:t>
      </w:r>
      <w:r w:rsidRPr="007330FC">
        <w:rPr>
          <w:rFonts w:ascii="Garamond" w:hAnsi="Garamond"/>
          <w:b/>
          <w:i/>
          <w:sz w:val="24"/>
          <w:szCs w:val="24"/>
          <w:lang w:eastAsia="fr-FR"/>
        </w:rPr>
        <w:t>La princesse de Clèves</w:t>
      </w:r>
      <w:r w:rsidRPr="007330FC">
        <w:rPr>
          <w:rFonts w:ascii="Garamond" w:hAnsi="Garamond"/>
          <w:sz w:val="24"/>
          <w:szCs w:val="24"/>
          <w:lang w:eastAsia="fr-FR"/>
        </w:rPr>
        <w:t>, la dernière entrevue entre Mme de Clèves et M. de Nemours</w:t>
      </w:r>
    </w:p>
    <w:p w:rsidR="00F900ED" w:rsidRPr="007330FC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7330FC">
        <w:rPr>
          <w:rFonts w:ascii="Garamond" w:hAnsi="Garamond"/>
          <w:sz w:val="24"/>
          <w:szCs w:val="24"/>
          <w:lang w:eastAsia="fr-FR"/>
        </w:rPr>
        <w:t xml:space="preserve">Molière: </w:t>
      </w:r>
      <w:r w:rsidRPr="007330FC">
        <w:rPr>
          <w:rFonts w:ascii="Garamond" w:hAnsi="Garamond"/>
          <w:b/>
          <w:i/>
          <w:sz w:val="24"/>
          <w:szCs w:val="24"/>
          <w:lang w:eastAsia="fr-FR"/>
        </w:rPr>
        <w:t>L'Ecole des femmes</w:t>
      </w:r>
      <w:r w:rsidRPr="007330FC">
        <w:rPr>
          <w:rFonts w:ascii="Garamond" w:hAnsi="Garamond"/>
          <w:sz w:val="24"/>
          <w:szCs w:val="24"/>
          <w:lang w:eastAsia="fr-FR"/>
        </w:rPr>
        <w:t xml:space="preserve">  1662 (Acte III, scène 2), Arnolphe, Agnès.</w:t>
      </w:r>
    </w:p>
    <w:p w:rsidR="00F900ED" w:rsidRPr="007330FC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7330FC">
        <w:rPr>
          <w:rFonts w:ascii="Garamond" w:hAnsi="Garamond"/>
          <w:sz w:val="24"/>
          <w:szCs w:val="24"/>
          <w:lang w:eastAsia="fr-FR"/>
        </w:rPr>
        <w:t xml:space="preserve">Alfred de Musset: </w:t>
      </w:r>
      <w:r w:rsidRPr="007330FC">
        <w:rPr>
          <w:rFonts w:ascii="Garamond" w:hAnsi="Garamond"/>
          <w:b/>
          <w:i/>
          <w:sz w:val="24"/>
          <w:szCs w:val="24"/>
          <w:lang w:eastAsia="fr-FR"/>
        </w:rPr>
        <w:t>On ne badine pas avec l'amour</w:t>
      </w:r>
      <w:r w:rsidRPr="007330FC">
        <w:rPr>
          <w:rFonts w:ascii="Garamond" w:hAnsi="Garamond"/>
          <w:sz w:val="24"/>
          <w:szCs w:val="24"/>
          <w:lang w:eastAsia="fr-FR"/>
        </w:rPr>
        <w:t xml:space="preserve"> 1834 (Acte II, scène 5) Camille, Perdican.</w:t>
      </w:r>
    </w:p>
    <w:p w:rsidR="00F900ED" w:rsidRPr="007330FC" w:rsidRDefault="00F900ED" w:rsidP="00F900ED">
      <w:pPr>
        <w:spacing w:after="0" w:line="240" w:lineRule="auto"/>
        <w:ind w:left="708"/>
        <w:rPr>
          <w:rFonts w:ascii="Garamond" w:hAnsi="Garamond"/>
          <w:sz w:val="24"/>
          <w:szCs w:val="24"/>
          <w:lang w:eastAsia="fr-FR"/>
        </w:rPr>
      </w:pPr>
    </w:p>
    <w:p w:rsidR="00F900ED" w:rsidRPr="009877EF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>
        <w:rPr>
          <w:rFonts w:ascii="Garamond" w:hAnsi="Garamond"/>
          <w:sz w:val="24"/>
          <w:szCs w:val="24"/>
          <w:lang w:eastAsia="fr-FR"/>
        </w:rPr>
        <w:t>2</w:t>
      </w:r>
      <w:r w:rsidRPr="009877EF">
        <w:rPr>
          <w:rFonts w:ascii="Garamond" w:hAnsi="Garamond"/>
          <w:sz w:val="24"/>
          <w:szCs w:val="24"/>
          <w:lang w:eastAsia="fr-FR"/>
        </w:rPr>
        <w:t>) Femmes libérées?</w:t>
      </w:r>
    </w:p>
    <w:p w:rsidR="00F900ED" w:rsidRPr="009877EF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9877EF">
        <w:rPr>
          <w:rFonts w:ascii="Garamond" w:hAnsi="Garamond"/>
          <w:sz w:val="24"/>
          <w:szCs w:val="24"/>
          <w:lang w:eastAsia="fr-FR"/>
        </w:rPr>
        <w:t>Montesquieu, </w:t>
      </w:r>
      <w:r w:rsidRPr="009877EF">
        <w:rPr>
          <w:rFonts w:ascii="Garamond" w:hAnsi="Garamond"/>
          <w:b/>
          <w:i/>
          <w:iCs/>
          <w:sz w:val="24"/>
          <w:szCs w:val="24"/>
          <w:lang w:eastAsia="fr-FR"/>
        </w:rPr>
        <w:t>Lettres Persanes</w:t>
      </w:r>
      <w:r w:rsidRPr="009877EF">
        <w:rPr>
          <w:rFonts w:ascii="Garamond" w:hAnsi="Garamond"/>
          <w:sz w:val="24"/>
          <w:szCs w:val="24"/>
          <w:lang w:eastAsia="fr-FR"/>
        </w:rPr>
        <w:t> (1721), Lettre 161 (Manuel, p.370).</w:t>
      </w:r>
    </w:p>
    <w:p w:rsidR="00F900ED" w:rsidRPr="009877EF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9877EF">
        <w:rPr>
          <w:rFonts w:ascii="Garamond" w:hAnsi="Garamond"/>
          <w:sz w:val="24"/>
          <w:szCs w:val="24"/>
          <w:lang w:eastAsia="fr-FR"/>
        </w:rPr>
        <w:t xml:space="preserve"> Choderlos de Laclos, </w:t>
      </w:r>
      <w:r w:rsidRPr="009877EF">
        <w:rPr>
          <w:rFonts w:ascii="Garamond" w:hAnsi="Garamond"/>
          <w:b/>
          <w:i/>
          <w:iCs/>
          <w:sz w:val="24"/>
          <w:szCs w:val="24"/>
          <w:lang w:eastAsia="fr-FR"/>
        </w:rPr>
        <w:t>Les liaisons dangereuses</w:t>
      </w:r>
      <w:r w:rsidRPr="009877EF">
        <w:rPr>
          <w:rFonts w:ascii="Garamond" w:hAnsi="Garamond"/>
          <w:sz w:val="24"/>
          <w:szCs w:val="24"/>
          <w:lang w:eastAsia="fr-FR"/>
        </w:rPr>
        <w:t> (1782), Lettre 81 (Manuel, p. 374)</w:t>
      </w:r>
    </w:p>
    <w:p w:rsidR="00F900ED" w:rsidRPr="009877EF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9877EF">
        <w:rPr>
          <w:rFonts w:ascii="Garamond" w:hAnsi="Garamond"/>
          <w:sz w:val="24"/>
          <w:szCs w:val="24"/>
          <w:lang w:eastAsia="fr-FR"/>
        </w:rPr>
        <w:t xml:space="preserve"> E. Zola, </w:t>
      </w:r>
      <w:r w:rsidRPr="009877EF">
        <w:rPr>
          <w:rFonts w:ascii="Garamond" w:hAnsi="Garamond"/>
          <w:b/>
          <w:i/>
          <w:iCs/>
          <w:sz w:val="24"/>
          <w:szCs w:val="24"/>
          <w:lang w:eastAsia="fr-FR"/>
        </w:rPr>
        <w:t>Nana</w:t>
      </w:r>
      <w:r w:rsidRPr="009877EF">
        <w:rPr>
          <w:rFonts w:ascii="Garamond" w:hAnsi="Garamond"/>
          <w:sz w:val="24"/>
          <w:szCs w:val="24"/>
          <w:lang w:eastAsia="fr-FR"/>
        </w:rPr>
        <w:t> (1880)</w:t>
      </w:r>
    </w:p>
    <w:p w:rsidR="00F900ED" w:rsidRPr="009877EF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9877EF">
        <w:rPr>
          <w:rFonts w:ascii="Garamond" w:hAnsi="Garamond"/>
          <w:sz w:val="24"/>
          <w:szCs w:val="24"/>
          <w:lang w:eastAsia="fr-FR"/>
        </w:rPr>
        <w:t>De « Et lâchant la chemise… » à « une almée dansant la danse du ventre ».</w:t>
      </w:r>
    </w:p>
    <w:p w:rsidR="00F900ED" w:rsidRPr="009877EF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F900ED" w:rsidRPr="009877EF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>
        <w:rPr>
          <w:rFonts w:ascii="Garamond" w:hAnsi="Garamond"/>
          <w:sz w:val="24"/>
          <w:szCs w:val="24"/>
          <w:lang w:eastAsia="fr-FR"/>
        </w:rPr>
        <w:t>3</w:t>
      </w:r>
      <w:r w:rsidRPr="009877EF">
        <w:rPr>
          <w:rFonts w:ascii="Garamond" w:hAnsi="Garamond"/>
          <w:sz w:val="24"/>
          <w:szCs w:val="24"/>
          <w:lang w:eastAsia="fr-FR"/>
        </w:rPr>
        <w:t>) Portraits de mères</w:t>
      </w:r>
    </w:p>
    <w:p w:rsidR="00F900ED" w:rsidRPr="009877EF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9877EF">
        <w:rPr>
          <w:rFonts w:ascii="Garamond" w:hAnsi="Garamond"/>
          <w:sz w:val="24"/>
          <w:szCs w:val="24"/>
          <w:lang w:eastAsia="fr-FR"/>
        </w:rPr>
        <w:t xml:space="preserve">Colette, </w:t>
      </w:r>
      <w:r w:rsidRPr="009877EF">
        <w:rPr>
          <w:rFonts w:ascii="Garamond" w:hAnsi="Garamond"/>
          <w:b/>
          <w:i/>
          <w:sz w:val="24"/>
          <w:szCs w:val="24"/>
          <w:lang w:eastAsia="fr-FR"/>
        </w:rPr>
        <w:t>Sido</w:t>
      </w:r>
      <w:r w:rsidRPr="009877EF">
        <w:rPr>
          <w:rFonts w:ascii="Garamond" w:hAnsi="Garamond"/>
          <w:sz w:val="24"/>
          <w:szCs w:val="24"/>
          <w:lang w:eastAsia="fr-FR"/>
        </w:rPr>
        <w:t xml:space="preserve"> (1930)</w:t>
      </w:r>
    </w:p>
    <w:p w:rsidR="00F900ED" w:rsidRPr="009877EF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9877EF">
        <w:rPr>
          <w:rFonts w:ascii="Garamond" w:hAnsi="Garamond"/>
          <w:sz w:val="24"/>
          <w:szCs w:val="24"/>
          <w:lang w:eastAsia="fr-FR"/>
        </w:rPr>
        <w:t xml:space="preserve">John Steinbeck, </w:t>
      </w:r>
      <w:r w:rsidRPr="009877EF">
        <w:rPr>
          <w:rFonts w:ascii="Garamond" w:hAnsi="Garamond"/>
          <w:b/>
          <w:i/>
          <w:sz w:val="24"/>
          <w:szCs w:val="24"/>
          <w:lang w:eastAsia="fr-FR"/>
        </w:rPr>
        <w:t>Les raisins de la colère</w:t>
      </w:r>
      <w:r w:rsidRPr="009877EF">
        <w:rPr>
          <w:rFonts w:ascii="Garamond" w:hAnsi="Garamond"/>
          <w:sz w:val="24"/>
          <w:szCs w:val="24"/>
          <w:lang w:eastAsia="fr-FR"/>
        </w:rPr>
        <w:t xml:space="preserve"> (1939)</w:t>
      </w:r>
    </w:p>
    <w:p w:rsidR="00F900ED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9877EF">
        <w:rPr>
          <w:rFonts w:ascii="Garamond" w:hAnsi="Garamond"/>
          <w:sz w:val="24"/>
          <w:szCs w:val="24"/>
          <w:lang w:eastAsia="fr-FR"/>
        </w:rPr>
        <w:t xml:space="preserve">Jean Giono, </w:t>
      </w:r>
      <w:r w:rsidRPr="009877EF">
        <w:rPr>
          <w:rFonts w:ascii="Garamond" w:hAnsi="Garamond"/>
          <w:b/>
          <w:i/>
          <w:sz w:val="24"/>
          <w:szCs w:val="24"/>
          <w:lang w:eastAsia="fr-FR"/>
        </w:rPr>
        <w:t>Un roi sans divertissement</w:t>
      </w:r>
      <w:r w:rsidRPr="009877EF">
        <w:rPr>
          <w:rFonts w:ascii="Garamond" w:hAnsi="Garamond"/>
          <w:sz w:val="24"/>
          <w:szCs w:val="24"/>
          <w:lang w:eastAsia="fr-FR"/>
        </w:rPr>
        <w:t xml:space="preserve"> (1947)</w:t>
      </w:r>
    </w:p>
    <w:p w:rsidR="00F900ED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F900ED" w:rsidRPr="00F900ED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>
        <w:rPr>
          <w:rFonts w:ascii="Garamond" w:hAnsi="Garamond"/>
          <w:sz w:val="24"/>
          <w:szCs w:val="24"/>
          <w:lang w:eastAsia="fr-FR"/>
        </w:rPr>
        <w:t>4</w:t>
      </w:r>
      <w:r w:rsidRPr="00F900ED">
        <w:rPr>
          <w:rFonts w:ascii="Garamond" w:hAnsi="Garamond"/>
          <w:sz w:val="24"/>
          <w:szCs w:val="24"/>
          <w:lang w:eastAsia="fr-FR"/>
        </w:rPr>
        <w:t xml:space="preserve">) Dans le cadre du ciné-club, les élèves ont vu au moins deux films parmi : </w:t>
      </w:r>
    </w:p>
    <w:p w:rsidR="00F900ED" w:rsidRPr="00F900ED" w:rsidRDefault="00F900ED" w:rsidP="00F900ED">
      <w:pPr>
        <w:pStyle w:val="Sansinterligne"/>
        <w:numPr>
          <w:ilvl w:val="0"/>
          <w:numId w:val="5"/>
        </w:numPr>
        <w:rPr>
          <w:rFonts w:ascii="Garamond" w:hAnsi="Garamond"/>
          <w:sz w:val="24"/>
          <w:szCs w:val="24"/>
          <w:lang w:eastAsia="fr-FR"/>
        </w:rPr>
      </w:pPr>
      <w:r w:rsidRPr="00F900ED">
        <w:rPr>
          <w:rFonts w:ascii="Garamond" w:hAnsi="Garamond"/>
          <w:sz w:val="24"/>
          <w:szCs w:val="24"/>
          <w:lang w:eastAsia="fr-FR"/>
        </w:rPr>
        <w:t>Thelma et Louise, Ridley Scott, 1991.</w:t>
      </w:r>
    </w:p>
    <w:p w:rsidR="00F900ED" w:rsidRPr="00F900ED" w:rsidRDefault="00F900ED" w:rsidP="00F900ED">
      <w:pPr>
        <w:pStyle w:val="Sansinterligne"/>
        <w:numPr>
          <w:ilvl w:val="0"/>
          <w:numId w:val="5"/>
        </w:numPr>
        <w:rPr>
          <w:rFonts w:ascii="Garamond" w:hAnsi="Garamond"/>
          <w:sz w:val="24"/>
          <w:szCs w:val="24"/>
          <w:lang w:eastAsia="fr-FR"/>
        </w:rPr>
      </w:pPr>
      <w:r w:rsidRPr="00F900ED">
        <w:rPr>
          <w:rFonts w:ascii="Garamond" w:hAnsi="Garamond"/>
          <w:sz w:val="24"/>
          <w:szCs w:val="24"/>
          <w:lang w:eastAsia="fr-FR"/>
        </w:rPr>
        <w:t>La Leçon de piano, Jane Campion, 1993.</w:t>
      </w:r>
    </w:p>
    <w:p w:rsidR="00F900ED" w:rsidRDefault="00F900ED" w:rsidP="00F900ED">
      <w:pPr>
        <w:pStyle w:val="Sansinterligne"/>
        <w:numPr>
          <w:ilvl w:val="0"/>
          <w:numId w:val="5"/>
        </w:numPr>
        <w:rPr>
          <w:rFonts w:ascii="Garamond" w:hAnsi="Garamond"/>
          <w:sz w:val="24"/>
          <w:szCs w:val="24"/>
          <w:lang w:eastAsia="fr-FR"/>
        </w:rPr>
      </w:pPr>
      <w:r w:rsidRPr="00F900ED">
        <w:rPr>
          <w:rFonts w:ascii="Garamond" w:hAnsi="Garamond"/>
          <w:sz w:val="24"/>
          <w:szCs w:val="24"/>
          <w:lang w:eastAsia="fr-FR"/>
        </w:rPr>
        <w:t>Volver, Pedro Almodovar, 2006.</w:t>
      </w:r>
    </w:p>
    <w:p w:rsidR="00F900ED" w:rsidRPr="00F900ED" w:rsidRDefault="00F900ED" w:rsidP="00F900ED">
      <w:pPr>
        <w:pStyle w:val="Sansinterligne"/>
        <w:ind w:left="720"/>
        <w:rPr>
          <w:rFonts w:ascii="Garamond" w:hAnsi="Garamond"/>
          <w:sz w:val="24"/>
          <w:szCs w:val="24"/>
          <w:lang w:eastAsia="fr-FR"/>
        </w:rPr>
      </w:pPr>
    </w:p>
    <w:p w:rsidR="00F900ED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>
        <w:rPr>
          <w:rFonts w:ascii="Garamond" w:hAnsi="Garamond"/>
          <w:sz w:val="24"/>
          <w:szCs w:val="24"/>
          <w:lang w:eastAsia="fr-FR"/>
        </w:rPr>
        <w:t>Ils ont réalisé pour ces deux films soit un travail d’invention, soit une analyse.</w:t>
      </w:r>
    </w:p>
    <w:p w:rsidR="00F900ED" w:rsidRPr="007330FC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F900ED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>
        <w:rPr>
          <w:rFonts w:ascii="Garamond" w:hAnsi="Garamond"/>
          <w:b/>
          <w:sz w:val="24"/>
          <w:szCs w:val="24"/>
          <w:u w:val="single"/>
          <w:lang w:eastAsia="fr-FR"/>
        </w:rPr>
        <w:t>5</w:t>
      </w:r>
      <w:r w:rsidRPr="007330FC">
        <w:rPr>
          <w:rFonts w:ascii="Garamond" w:hAnsi="Garamond"/>
          <w:b/>
          <w:sz w:val="24"/>
          <w:szCs w:val="24"/>
          <w:u w:val="single"/>
          <w:lang w:eastAsia="fr-FR"/>
        </w:rPr>
        <w:t xml:space="preserve">) </w:t>
      </w:r>
      <w:r w:rsidRPr="007330FC">
        <w:rPr>
          <w:rFonts w:ascii="Garamond" w:hAnsi="Garamond"/>
          <w:sz w:val="24"/>
          <w:szCs w:val="24"/>
          <w:u w:val="single"/>
          <w:lang w:eastAsia="fr-FR"/>
        </w:rPr>
        <w:t>Manon Lescaut</w:t>
      </w:r>
      <w:r w:rsidRPr="007330FC">
        <w:rPr>
          <w:rFonts w:ascii="Garamond" w:hAnsi="Garamond"/>
          <w:sz w:val="24"/>
          <w:szCs w:val="24"/>
          <w:lang w:eastAsia="fr-FR"/>
        </w:rPr>
        <w:t>, Abbé Prévost (1731)</w:t>
      </w:r>
      <w:r>
        <w:rPr>
          <w:rFonts w:ascii="Garamond" w:hAnsi="Garamond"/>
          <w:sz w:val="24"/>
          <w:szCs w:val="24"/>
          <w:lang w:eastAsia="fr-FR"/>
        </w:rPr>
        <w:t xml:space="preserve"> : </w:t>
      </w:r>
      <w:r w:rsidRPr="007330FC">
        <w:rPr>
          <w:rFonts w:ascii="Garamond" w:hAnsi="Garamond"/>
          <w:sz w:val="24"/>
          <w:szCs w:val="24"/>
          <w:lang w:eastAsia="fr-FR"/>
        </w:rPr>
        <w:t>Analyse des couvertures de quelques éditions.</w:t>
      </w:r>
    </w:p>
    <w:p w:rsidR="00F900ED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F900ED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>
        <w:rPr>
          <w:rFonts w:ascii="Garamond" w:hAnsi="Garamond"/>
          <w:sz w:val="24"/>
          <w:szCs w:val="24"/>
          <w:lang w:eastAsia="fr-FR"/>
        </w:rPr>
        <w:t>6) Lecture cursive de Manon Lescaut</w:t>
      </w:r>
    </w:p>
    <w:p w:rsidR="00F900ED" w:rsidRDefault="00F900ED" w:rsidP="00F900ED">
      <w:pPr>
        <w:spacing w:after="0" w:line="240" w:lineRule="auto"/>
        <w:ind w:left="720"/>
        <w:rPr>
          <w:rFonts w:ascii="Garamond" w:hAnsi="Garamond"/>
          <w:sz w:val="24"/>
          <w:szCs w:val="24"/>
          <w:lang w:eastAsia="fr-FR"/>
        </w:rPr>
      </w:pPr>
    </w:p>
    <w:p w:rsidR="00F900ED" w:rsidRPr="00F900ED" w:rsidRDefault="00F900ED" w:rsidP="00F900ED">
      <w:pPr>
        <w:pStyle w:val="Titre"/>
        <w:rPr>
          <w:lang w:eastAsia="fr-FR"/>
        </w:rPr>
      </w:pPr>
      <w:r w:rsidRPr="00F900ED">
        <w:rPr>
          <w:lang w:eastAsia="fr-FR"/>
        </w:rPr>
        <w:lastRenderedPageBreak/>
        <w:t>Objet d’étude: la question de l’homme dans les textes argumentatifs du XVIème siècle à nos jours</w:t>
      </w:r>
    </w:p>
    <w:p w:rsidR="00F900ED" w:rsidRPr="00F900ED" w:rsidRDefault="00F900ED" w:rsidP="00F900ED">
      <w:pPr>
        <w:spacing w:after="0" w:line="240" w:lineRule="auto"/>
        <w:ind w:left="720"/>
        <w:rPr>
          <w:rFonts w:ascii="Garamond" w:hAnsi="Garamond"/>
          <w:sz w:val="24"/>
          <w:szCs w:val="24"/>
          <w:lang w:eastAsia="fr-FR"/>
        </w:rPr>
      </w:pPr>
    </w:p>
    <w:p w:rsidR="00F900ED" w:rsidRPr="00F900ED" w:rsidRDefault="00F900ED" w:rsidP="00F90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Garamond" w:hAnsi="Garamond"/>
          <w:b/>
          <w:sz w:val="24"/>
          <w:szCs w:val="24"/>
          <w:lang w:eastAsia="fr-FR"/>
        </w:rPr>
      </w:pPr>
      <w:r w:rsidRPr="00F900ED">
        <w:rPr>
          <w:rFonts w:ascii="Garamond" w:hAnsi="Garamond"/>
          <w:b/>
          <w:sz w:val="24"/>
          <w:szCs w:val="24"/>
          <w:lang w:eastAsia="fr-FR"/>
        </w:rPr>
        <w:t>Séquence 1: Des hommes et des animaux</w:t>
      </w:r>
    </w:p>
    <w:p w:rsidR="00F900ED" w:rsidRPr="00F900ED" w:rsidRDefault="00F900ED" w:rsidP="00F900ED">
      <w:pPr>
        <w:spacing w:after="0" w:line="240" w:lineRule="auto"/>
        <w:ind w:left="720"/>
        <w:rPr>
          <w:rFonts w:ascii="Garamond" w:hAnsi="Garamond"/>
          <w:sz w:val="24"/>
          <w:szCs w:val="24"/>
          <w:lang w:eastAsia="fr-FR"/>
        </w:rPr>
      </w:pPr>
    </w:p>
    <w:p w:rsidR="00F900ED" w:rsidRPr="00F900ED" w:rsidRDefault="00F900ED" w:rsidP="00F900ED">
      <w:pPr>
        <w:spacing w:after="0" w:line="240" w:lineRule="auto"/>
        <w:ind w:left="720"/>
        <w:rPr>
          <w:rFonts w:ascii="Garamond" w:hAnsi="Garamond"/>
          <w:b/>
          <w:sz w:val="24"/>
          <w:szCs w:val="24"/>
          <w:u w:val="double"/>
          <w:lang w:eastAsia="fr-FR"/>
        </w:rPr>
      </w:pPr>
      <w:r w:rsidRPr="00F900ED">
        <w:rPr>
          <w:rFonts w:ascii="Garamond" w:hAnsi="Garamond"/>
          <w:b/>
          <w:sz w:val="24"/>
          <w:szCs w:val="24"/>
          <w:u w:val="double"/>
          <w:lang w:eastAsia="fr-FR"/>
        </w:rPr>
        <w:t>Lectures analytiques</w:t>
      </w:r>
    </w:p>
    <w:p w:rsidR="00F900ED" w:rsidRDefault="00F900ED" w:rsidP="00F900ED">
      <w:pPr>
        <w:spacing w:after="0" w:line="240" w:lineRule="auto"/>
        <w:ind w:left="720"/>
        <w:rPr>
          <w:rFonts w:ascii="Garamond" w:hAnsi="Garamond"/>
          <w:sz w:val="24"/>
          <w:szCs w:val="24"/>
          <w:lang w:eastAsia="fr-FR"/>
        </w:rPr>
      </w:pPr>
    </w:p>
    <w:p w:rsidR="00F900ED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>
        <w:rPr>
          <w:rFonts w:ascii="Garamond" w:hAnsi="Garamond"/>
          <w:sz w:val="24"/>
          <w:szCs w:val="24"/>
          <w:lang w:eastAsia="fr-FR"/>
        </w:rPr>
        <w:t xml:space="preserve">1) </w:t>
      </w:r>
      <w:r w:rsidRPr="00F900ED">
        <w:rPr>
          <w:rFonts w:ascii="Garamond" w:hAnsi="Garamond"/>
          <w:sz w:val="24"/>
          <w:szCs w:val="24"/>
          <w:lang w:eastAsia="fr-FR"/>
        </w:rPr>
        <w:t xml:space="preserve">La Fontaine, </w:t>
      </w:r>
      <w:r w:rsidRPr="00F900ED">
        <w:rPr>
          <w:rFonts w:ascii="Garamond" w:hAnsi="Garamond"/>
          <w:b/>
          <w:i/>
          <w:sz w:val="24"/>
          <w:szCs w:val="24"/>
          <w:u w:val="single"/>
          <w:lang w:eastAsia="fr-FR"/>
        </w:rPr>
        <w:t>Fables</w:t>
      </w:r>
      <w:r w:rsidRPr="00F900ED">
        <w:rPr>
          <w:rFonts w:ascii="Garamond" w:hAnsi="Garamond"/>
          <w:sz w:val="24"/>
          <w:szCs w:val="24"/>
          <w:lang w:eastAsia="fr-FR"/>
        </w:rPr>
        <w:t>, I, 5</w:t>
      </w:r>
      <w:r>
        <w:rPr>
          <w:rFonts w:ascii="Garamond" w:hAnsi="Garamond"/>
          <w:sz w:val="24"/>
          <w:szCs w:val="24"/>
          <w:lang w:eastAsia="fr-FR"/>
        </w:rPr>
        <w:t xml:space="preserve"> (1668) « Le Loup et le chien ».</w:t>
      </w:r>
    </w:p>
    <w:p w:rsidR="00F900ED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F900ED" w:rsidRPr="00F900ED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>
        <w:rPr>
          <w:rFonts w:ascii="Garamond" w:hAnsi="Garamond"/>
          <w:sz w:val="24"/>
          <w:szCs w:val="24"/>
          <w:lang w:eastAsia="fr-FR"/>
        </w:rPr>
        <w:t xml:space="preserve">2) </w:t>
      </w:r>
      <w:r w:rsidRPr="00F900ED">
        <w:rPr>
          <w:rFonts w:ascii="Garamond" w:hAnsi="Garamond"/>
          <w:sz w:val="24"/>
          <w:szCs w:val="24"/>
          <w:lang w:eastAsia="fr-FR"/>
        </w:rPr>
        <w:t xml:space="preserve">La Fontaine, </w:t>
      </w:r>
      <w:r w:rsidRPr="00F900ED">
        <w:rPr>
          <w:rFonts w:ascii="Garamond" w:hAnsi="Garamond"/>
          <w:b/>
          <w:i/>
          <w:sz w:val="24"/>
          <w:szCs w:val="24"/>
          <w:u w:val="single"/>
          <w:lang w:eastAsia="fr-FR"/>
        </w:rPr>
        <w:t>Fables</w:t>
      </w:r>
      <w:r>
        <w:rPr>
          <w:rFonts w:ascii="Garamond" w:hAnsi="Garamond"/>
          <w:sz w:val="24"/>
          <w:szCs w:val="24"/>
          <w:lang w:eastAsia="fr-FR"/>
        </w:rPr>
        <w:t xml:space="preserve">, VII, 1 </w:t>
      </w:r>
      <w:r w:rsidRPr="00F900ED">
        <w:rPr>
          <w:rFonts w:ascii="Garamond" w:hAnsi="Garamond"/>
          <w:sz w:val="24"/>
          <w:szCs w:val="24"/>
          <w:lang w:eastAsia="fr-FR"/>
        </w:rPr>
        <w:t>(1678) « Les animaux malades de la Peste</w:t>
      </w:r>
      <w:r>
        <w:rPr>
          <w:rFonts w:ascii="Garamond" w:hAnsi="Garamond"/>
          <w:sz w:val="24"/>
          <w:szCs w:val="24"/>
          <w:lang w:eastAsia="fr-FR"/>
        </w:rPr>
        <w:t> ».</w:t>
      </w:r>
      <w:r w:rsidRPr="00F900ED">
        <w:rPr>
          <w:rFonts w:ascii="Garamond" w:hAnsi="Garamond"/>
          <w:sz w:val="24"/>
          <w:szCs w:val="24"/>
          <w:lang w:eastAsia="fr-FR"/>
        </w:rPr>
        <w:t xml:space="preserve"> </w:t>
      </w:r>
    </w:p>
    <w:p w:rsidR="00F900ED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F900ED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>
        <w:rPr>
          <w:rFonts w:ascii="Garamond" w:hAnsi="Garamond"/>
          <w:sz w:val="24"/>
          <w:szCs w:val="24"/>
          <w:lang w:eastAsia="fr-FR"/>
        </w:rPr>
        <w:t xml:space="preserve">3) </w:t>
      </w:r>
      <w:r w:rsidRPr="00F900ED">
        <w:rPr>
          <w:rFonts w:ascii="Garamond" w:hAnsi="Garamond"/>
          <w:sz w:val="24"/>
          <w:szCs w:val="24"/>
          <w:lang w:eastAsia="fr-FR"/>
        </w:rPr>
        <w:t xml:space="preserve">La Fontaine, </w:t>
      </w:r>
      <w:r w:rsidRPr="00F900ED">
        <w:rPr>
          <w:rFonts w:ascii="Garamond" w:hAnsi="Garamond"/>
          <w:b/>
          <w:i/>
          <w:sz w:val="24"/>
          <w:szCs w:val="24"/>
          <w:u w:val="single"/>
          <w:lang w:eastAsia="fr-FR"/>
        </w:rPr>
        <w:t>Fables</w:t>
      </w:r>
      <w:r w:rsidRPr="00F900ED">
        <w:rPr>
          <w:rFonts w:ascii="Garamond" w:hAnsi="Garamond"/>
          <w:sz w:val="24"/>
          <w:szCs w:val="24"/>
          <w:lang w:eastAsia="fr-FR"/>
        </w:rPr>
        <w:t xml:space="preserve"> X, 1 (167</w:t>
      </w:r>
      <w:r>
        <w:rPr>
          <w:rFonts w:ascii="Garamond" w:hAnsi="Garamond"/>
          <w:sz w:val="24"/>
          <w:szCs w:val="24"/>
          <w:lang w:eastAsia="fr-FR"/>
        </w:rPr>
        <w:t>8), « L’homme et la couleuvre ».</w:t>
      </w:r>
    </w:p>
    <w:p w:rsidR="00F900ED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F900ED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>
        <w:rPr>
          <w:rFonts w:ascii="Garamond" w:hAnsi="Garamond"/>
          <w:sz w:val="24"/>
          <w:szCs w:val="24"/>
          <w:lang w:eastAsia="fr-FR"/>
        </w:rPr>
        <w:t xml:space="preserve">4) La Fontaine, </w:t>
      </w:r>
      <w:r w:rsidRPr="00F900ED">
        <w:rPr>
          <w:rFonts w:ascii="Garamond" w:hAnsi="Garamond"/>
          <w:b/>
          <w:i/>
          <w:sz w:val="24"/>
          <w:szCs w:val="24"/>
          <w:u w:val="single"/>
          <w:lang w:eastAsia="fr-FR"/>
        </w:rPr>
        <w:t>Fables</w:t>
      </w:r>
      <w:r>
        <w:rPr>
          <w:rFonts w:ascii="Garamond" w:hAnsi="Garamond"/>
          <w:sz w:val="24"/>
          <w:szCs w:val="24"/>
          <w:lang w:eastAsia="fr-FR"/>
        </w:rPr>
        <w:t>, XII, 1 (1695), « Les compagnons d’Ulysse ».</w:t>
      </w:r>
    </w:p>
    <w:p w:rsidR="00F900ED" w:rsidRPr="00F900ED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F900ED" w:rsidRPr="00F900ED" w:rsidRDefault="00F900ED" w:rsidP="00F900ED">
      <w:pPr>
        <w:spacing w:after="0" w:line="240" w:lineRule="auto"/>
        <w:ind w:left="708"/>
        <w:rPr>
          <w:rFonts w:ascii="Garamond" w:hAnsi="Garamond"/>
          <w:b/>
          <w:sz w:val="24"/>
          <w:szCs w:val="24"/>
          <w:u w:val="double"/>
          <w:lang w:eastAsia="fr-FR"/>
        </w:rPr>
      </w:pPr>
      <w:r w:rsidRPr="00F900ED">
        <w:rPr>
          <w:rFonts w:ascii="Garamond" w:hAnsi="Garamond"/>
          <w:b/>
          <w:sz w:val="24"/>
          <w:szCs w:val="24"/>
          <w:u w:val="double"/>
          <w:lang w:eastAsia="fr-FR"/>
        </w:rPr>
        <w:t>Textes et documents complémentaires</w:t>
      </w:r>
    </w:p>
    <w:p w:rsidR="00F900ED" w:rsidRPr="00F900ED" w:rsidRDefault="00F900ED" w:rsidP="00F900ED">
      <w:pPr>
        <w:spacing w:after="0" w:line="240" w:lineRule="auto"/>
        <w:ind w:left="720"/>
        <w:rPr>
          <w:rFonts w:ascii="Garamond" w:hAnsi="Garamond"/>
          <w:sz w:val="24"/>
          <w:szCs w:val="24"/>
          <w:lang w:eastAsia="fr-FR"/>
        </w:rPr>
      </w:pPr>
    </w:p>
    <w:p w:rsidR="00F900ED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>
        <w:rPr>
          <w:rFonts w:ascii="Garamond" w:hAnsi="Garamond"/>
          <w:sz w:val="24"/>
          <w:szCs w:val="24"/>
          <w:lang w:eastAsia="fr-FR"/>
        </w:rPr>
        <w:t xml:space="preserve">1) </w:t>
      </w:r>
      <w:r w:rsidR="00656AF1">
        <w:rPr>
          <w:rFonts w:ascii="Garamond" w:hAnsi="Garamond"/>
          <w:sz w:val="24"/>
          <w:szCs w:val="24"/>
          <w:lang w:eastAsia="fr-FR"/>
        </w:rPr>
        <w:t xml:space="preserve">Vision de quelques </w:t>
      </w:r>
      <w:r w:rsidRPr="00F900ED">
        <w:rPr>
          <w:rFonts w:ascii="Garamond" w:hAnsi="Garamond"/>
          <w:sz w:val="24"/>
          <w:szCs w:val="24"/>
          <w:lang w:eastAsia="fr-FR"/>
        </w:rPr>
        <w:t>fables mises en scène par Robert Wilson (Comédie française): comment jouer un animal?</w:t>
      </w:r>
    </w:p>
    <w:p w:rsidR="00F900ED" w:rsidRPr="00F900ED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656AF1" w:rsidRPr="00656AF1" w:rsidRDefault="00656AF1" w:rsidP="00656AF1">
      <w:pPr>
        <w:pStyle w:val="Paragraphedeliste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656AF1">
        <w:rPr>
          <w:rFonts w:ascii="Garamond" w:hAnsi="Garamond"/>
          <w:sz w:val="24"/>
          <w:szCs w:val="24"/>
          <w:lang w:eastAsia="fr-FR"/>
        </w:rPr>
        <w:t>La cigale et la fourmi</w:t>
      </w:r>
    </w:p>
    <w:p w:rsidR="00656AF1" w:rsidRPr="00656AF1" w:rsidRDefault="00656AF1" w:rsidP="00656AF1">
      <w:pPr>
        <w:pStyle w:val="Paragraphedeliste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656AF1">
        <w:rPr>
          <w:rFonts w:ascii="Garamond" w:hAnsi="Garamond"/>
          <w:sz w:val="24"/>
          <w:szCs w:val="24"/>
          <w:lang w:eastAsia="fr-FR"/>
        </w:rPr>
        <w:t>Le corbeau et le renard</w:t>
      </w:r>
    </w:p>
    <w:p w:rsidR="00656AF1" w:rsidRPr="00656AF1" w:rsidRDefault="00F900ED" w:rsidP="00656AF1">
      <w:pPr>
        <w:pStyle w:val="Paragraphedeliste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656AF1">
        <w:rPr>
          <w:rFonts w:ascii="Garamond" w:hAnsi="Garamond"/>
          <w:sz w:val="24"/>
          <w:szCs w:val="24"/>
          <w:lang w:eastAsia="fr-FR"/>
        </w:rPr>
        <w:t>L</w:t>
      </w:r>
      <w:r w:rsidR="00656AF1" w:rsidRPr="00656AF1">
        <w:rPr>
          <w:rFonts w:ascii="Garamond" w:hAnsi="Garamond"/>
          <w:sz w:val="24"/>
          <w:szCs w:val="24"/>
          <w:lang w:eastAsia="fr-FR"/>
        </w:rPr>
        <w:t>es animaux malades de la Peste</w:t>
      </w:r>
    </w:p>
    <w:p w:rsidR="00656AF1" w:rsidRPr="00656AF1" w:rsidRDefault="00656AF1" w:rsidP="00656AF1">
      <w:pPr>
        <w:pStyle w:val="Paragraphedeliste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656AF1">
        <w:rPr>
          <w:rFonts w:ascii="Garamond" w:hAnsi="Garamond"/>
          <w:sz w:val="24"/>
          <w:szCs w:val="24"/>
          <w:lang w:eastAsia="fr-FR"/>
        </w:rPr>
        <w:t>Le loup et l’agneau</w:t>
      </w:r>
    </w:p>
    <w:p w:rsidR="00656AF1" w:rsidRPr="00656AF1" w:rsidRDefault="00F900ED" w:rsidP="00656AF1">
      <w:pPr>
        <w:pStyle w:val="Paragraphedeliste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656AF1">
        <w:rPr>
          <w:rFonts w:ascii="Garamond" w:hAnsi="Garamond"/>
          <w:sz w:val="24"/>
          <w:szCs w:val="24"/>
          <w:lang w:eastAsia="fr-FR"/>
        </w:rPr>
        <w:t>La grenouille qui veut se faire a</w:t>
      </w:r>
      <w:r w:rsidR="00656AF1" w:rsidRPr="00656AF1">
        <w:rPr>
          <w:rFonts w:ascii="Garamond" w:hAnsi="Garamond"/>
          <w:sz w:val="24"/>
          <w:szCs w:val="24"/>
          <w:lang w:eastAsia="fr-FR"/>
        </w:rPr>
        <w:t>ussi grosse que le boeuf</w:t>
      </w:r>
    </w:p>
    <w:p w:rsidR="00656AF1" w:rsidRPr="00656AF1" w:rsidRDefault="00656AF1" w:rsidP="00656AF1">
      <w:pPr>
        <w:pStyle w:val="Paragraphedeliste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656AF1">
        <w:rPr>
          <w:rFonts w:ascii="Garamond" w:hAnsi="Garamond"/>
          <w:sz w:val="24"/>
          <w:szCs w:val="24"/>
          <w:lang w:eastAsia="fr-FR"/>
        </w:rPr>
        <w:t>Les compagnons d’Ulysse</w:t>
      </w:r>
    </w:p>
    <w:p w:rsidR="00F900ED" w:rsidRPr="00656AF1" w:rsidRDefault="00F900ED" w:rsidP="00656AF1">
      <w:pPr>
        <w:pStyle w:val="Paragraphedeliste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656AF1">
        <w:rPr>
          <w:rFonts w:ascii="Garamond" w:hAnsi="Garamond"/>
          <w:sz w:val="24"/>
          <w:szCs w:val="24"/>
          <w:lang w:eastAsia="fr-FR"/>
        </w:rPr>
        <w:t>Les obsèques d</w:t>
      </w:r>
      <w:r w:rsidR="00656AF1" w:rsidRPr="00656AF1">
        <w:rPr>
          <w:rFonts w:ascii="Garamond" w:hAnsi="Garamond"/>
          <w:sz w:val="24"/>
          <w:szCs w:val="24"/>
          <w:lang w:eastAsia="fr-FR"/>
        </w:rPr>
        <w:t>e la lionne</w:t>
      </w:r>
    </w:p>
    <w:p w:rsidR="00F900ED" w:rsidRPr="00F900ED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F900ED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>
        <w:rPr>
          <w:rFonts w:ascii="Garamond" w:hAnsi="Garamond"/>
          <w:sz w:val="24"/>
          <w:szCs w:val="24"/>
          <w:lang w:eastAsia="fr-FR"/>
        </w:rPr>
        <w:t xml:space="preserve">2) </w:t>
      </w:r>
      <w:r w:rsidRPr="00F900ED">
        <w:rPr>
          <w:rFonts w:ascii="Garamond" w:hAnsi="Garamond"/>
          <w:sz w:val="24"/>
          <w:szCs w:val="24"/>
          <w:lang w:eastAsia="fr-FR"/>
        </w:rPr>
        <w:t xml:space="preserve">La Fontaine, </w:t>
      </w:r>
      <w:r w:rsidRPr="001B670B">
        <w:rPr>
          <w:rFonts w:ascii="Garamond" w:hAnsi="Garamond"/>
          <w:b/>
          <w:i/>
          <w:sz w:val="24"/>
          <w:szCs w:val="24"/>
          <w:u w:val="single"/>
          <w:lang w:eastAsia="fr-FR"/>
        </w:rPr>
        <w:t>Fables</w:t>
      </w:r>
      <w:r w:rsidRPr="00F900ED">
        <w:rPr>
          <w:rFonts w:ascii="Garamond" w:hAnsi="Garamond"/>
          <w:sz w:val="24"/>
          <w:szCs w:val="24"/>
          <w:lang w:eastAsia="fr-FR"/>
        </w:rPr>
        <w:t>, Le Villageois et le Serpent, VI, 13.</w:t>
      </w:r>
    </w:p>
    <w:p w:rsidR="00F900ED" w:rsidRPr="00F900ED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F900ED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>
        <w:rPr>
          <w:rFonts w:ascii="Garamond" w:hAnsi="Garamond"/>
          <w:sz w:val="24"/>
          <w:szCs w:val="24"/>
          <w:lang w:eastAsia="fr-FR"/>
        </w:rPr>
        <w:t xml:space="preserve">3) </w:t>
      </w:r>
      <w:r w:rsidRPr="001B670B">
        <w:rPr>
          <w:rFonts w:ascii="Garamond" w:hAnsi="Garamond"/>
          <w:b/>
          <w:i/>
          <w:sz w:val="24"/>
          <w:szCs w:val="24"/>
          <w:u w:val="single"/>
          <w:lang w:eastAsia="fr-FR"/>
        </w:rPr>
        <w:t>Métamorphose</w:t>
      </w:r>
      <w:r w:rsidRPr="00F900ED">
        <w:rPr>
          <w:rFonts w:ascii="Garamond" w:hAnsi="Garamond"/>
          <w:b/>
          <w:sz w:val="24"/>
          <w:szCs w:val="24"/>
          <w:u w:val="single"/>
          <w:lang w:eastAsia="fr-FR"/>
        </w:rPr>
        <w:t>s</w:t>
      </w:r>
      <w:r w:rsidRPr="00F900ED">
        <w:rPr>
          <w:rFonts w:ascii="Garamond" w:hAnsi="Garamond"/>
          <w:sz w:val="24"/>
          <w:szCs w:val="24"/>
          <w:lang w:eastAsia="fr-FR"/>
        </w:rPr>
        <w:t xml:space="preserve"> d’Ovide: </w:t>
      </w:r>
    </w:p>
    <w:p w:rsidR="00F900ED" w:rsidRPr="00F900ED" w:rsidRDefault="00F900ED" w:rsidP="00F900ED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F900ED">
        <w:rPr>
          <w:rFonts w:ascii="Garamond" w:hAnsi="Garamond"/>
          <w:sz w:val="24"/>
          <w:szCs w:val="24"/>
          <w:lang w:eastAsia="fr-FR"/>
        </w:rPr>
        <w:t>Arachné.</w:t>
      </w:r>
    </w:p>
    <w:p w:rsidR="00F900ED" w:rsidRPr="00F900ED" w:rsidRDefault="00F900ED" w:rsidP="00F900ED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>
        <w:rPr>
          <w:rFonts w:ascii="Garamond" w:hAnsi="Garamond"/>
          <w:sz w:val="24"/>
          <w:szCs w:val="24"/>
          <w:lang w:eastAsia="fr-FR"/>
        </w:rPr>
        <w:t>Actéon.</w:t>
      </w:r>
    </w:p>
    <w:p w:rsidR="00F900ED" w:rsidRDefault="00F900ED" w:rsidP="00F900ED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>
        <w:rPr>
          <w:rFonts w:ascii="Garamond" w:hAnsi="Garamond"/>
          <w:sz w:val="24"/>
          <w:szCs w:val="24"/>
          <w:lang w:eastAsia="fr-FR"/>
        </w:rPr>
        <w:t>Callisto.</w:t>
      </w:r>
    </w:p>
    <w:p w:rsidR="00F900ED" w:rsidRPr="00F900ED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F900ED" w:rsidRDefault="00F900ED" w:rsidP="00F900ED">
      <w:pPr>
        <w:spacing w:after="0" w:line="240" w:lineRule="auto"/>
        <w:rPr>
          <w:rFonts w:ascii="Garamond" w:hAnsi="Garamond"/>
          <w:b/>
          <w:i/>
          <w:sz w:val="24"/>
          <w:szCs w:val="24"/>
          <w:u w:val="single"/>
          <w:lang w:eastAsia="fr-FR"/>
        </w:rPr>
      </w:pPr>
      <w:r>
        <w:rPr>
          <w:rFonts w:ascii="Garamond" w:hAnsi="Garamond"/>
          <w:sz w:val="24"/>
          <w:szCs w:val="24"/>
          <w:lang w:eastAsia="fr-FR"/>
        </w:rPr>
        <w:t xml:space="preserve">4) </w:t>
      </w:r>
      <w:r w:rsidRPr="00F900ED">
        <w:rPr>
          <w:rFonts w:ascii="Garamond" w:hAnsi="Garamond"/>
          <w:sz w:val="24"/>
          <w:szCs w:val="24"/>
          <w:lang w:eastAsia="fr-FR"/>
        </w:rPr>
        <w:t xml:space="preserve">Lecture cursive: Margaret Atwood, </w:t>
      </w:r>
      <w:r w:rsidRPr="00F900ED">
        <w:rPr>
          <w:rFonts w:ascii="Garamond" w:hAnsi="Garamond"/>
          <w:b/>
          <w:i/>
          <w:sz w:val="24"/>
          <w:szCs w:val="24"/>
          <w:u w:val="single"/>
          <w:lang w:eastAsia="fr-FR"/>
        </w:rPr>
        <w:t>Le dernier homme</w:t>
      </w:r>
    </w:p>
    <w:p w:rsidR="00F900ED" w:rsidRDefault="00F900ED" w:rsidP="00F900ED">
      <w:pPr>
        <w:spacing w:after="0" w:line="240" w:lineRule="auto"/>
        <w:rPr>
          <w:rFonts w:ascii="Garamond" w:hAnsi="Garamond"/>
          <w:b/>
          <w:i/>
          <w:sz w:val="24"/>
          <w:szCs w:val="24"/>
          <w:u w:val="single"/>
          <w:lang w:eastAsia="fr-FR"/>
        </w:rPr>
      </w:pPr>
    </w:p>
    <w:p w:rsidR="00F900ED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F900ED">
        <w:rPr>
          <w:rFonts w:ascii="Garamond" w:hAnsi="Garamond"/>
          <w:sz w:val="24"/>
          <w:szCs w:val="24"/>
          <w:lang w:eastAsia="fr-FR"/>
        </w:rPr>
        <w:t>5)</w:t>
      </w:r>
      <w:r>
        <w:rPr>
          <w:rFonts w:ascii="Garamond" w:hAnsi="Garamond"/>
          <w:sz w:val="24"/>
          <w:szCs w:val="24"/>
          <w:lang w:eastAsia="fr-FR"/>
        </w:rPr>
        <w:t xml:space="preserve"> Facultatif (pour le bac blanc seulement)</w:t>
      </w:r>
    </w:p>
    <w:p w:rsidR="00F900ED" w:rsidRDefault="00F900ED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>
        <w:rPr>
          <w:rFonts w:ascii="Garamond" w:hAnsi="Garamond"/>
          <w:sz w:val="24"/>
          <w:szCs w:val="24"/>
          <w:lang w:eastAsia="fr-FR"/>
        </w:rPr>
        <w:t xml:space="preserve">Dans le cadre du ciné-club, les élèves ont vu le film de David Cronenberg, </w:t>
      </w:r>
      <w:r w:rsidRPr="001B670B">
        <w:rPr>
          <w:rFonts w:ascii="Garamond" w:hAnsi="Garamond"/>
          <w:b/>
          <w:i/>
          <w:sz w:val="24"/>
          <w:szCs w:val="24"/>
          <w:u w:val="single"/>
          <w:lang w:eastAsia="fr-FR"/>
        </w:rPr>
        <w:t>La Mouche</w:t>
      </w:r>
      <w:r>
        <w:rPr>
          <w:rFonts w:ascii="Garamond" w:hAnsi="Garamond"/>
          <w:sz w:val="24"/>
          <w:szCs w:val="24"/>
          <w:lang w:eastAsia="fr-FR"/>
        </w:rPr>
        <w:t>, 1986</w:t>
      </w:r>
      <w:r w:rsidR="00656AF1">
        <w:rPr>
          <w:rFonts w:ascii="Garamond" w:hAnsi="Garamond"/>
          <w:sz w:val="24"/>
          <w:szCs w:val="24"/>
          <w:lang w:eastAsia="fr-FR"/>
        </w:rPr>
        <w:t>.</w:t>
      </w:r>
    </w:p>
    <w:p w:rsidR="00656AF1" w:rsidRDefault="00656AF1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656AF1" w:rsidRPr="00F900ED" w:rsidRDefault="00656AF1" w:rsidP="00F900ED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>
        <w:rPr>
          <w:rFonts w:ascii="Garamond" w:hAnsi="Garamond"/>
          <w:sz w:val="24"/>
          <w:szCs w:val="24"/>
          <w:lang w:eastAsia="fr-FR"/>
        </w:rPr>
        <w:t>6) Les élèves participent en ce moment à un atelier d’écriture sur le thème de la métamorphose, dans le cadre d’une résidence d’écriture mise en place au lycée avec l’</w:t>
      </w:r>
      <w:r w:rsidR="00EC7550">
        <w:rPr>
          <w:rFonts w:ascii="Garamond" w:hAnsi="Garamond"/>
          <w:sz w:val="24"/>
          <w:szCs w:val="24"/>
          <w:lang w:eastAsia="fr-FR"/>
        </w:rPr>
        <w:t>écrivain Jean-Louis Giovanno</w:t>
      </w:r>
      <w:r>
        <w:rPr>
          <w:rFonts w:ascii="Garamond" w:hAnsi="Garamond"/>
          <w:sz w:val="24"/>
          <w:szCs w:val="24"/>
          <w:lang w:eastAsia="fr-FR"/>
        </w:rPr>
        <w:t>ni</w:t>
      </w:r>
      <w:r w:rsidR="00EC7550">
        <w:rPr>
          <w:rFonts w:ascii="Garamond" w:hAnsi="Garamond"/>
          <w:sz w:val="24"/>
          <w:szCs w:val="24"/>
          <w:lang w:eastAsia="fr-FR"/>
        </w:rPr>
        <w:t>.</w:t>
      </w:r>
      <w:bookmarkStart w:id="0" w:name="_GoBack"/>
      <w:bookmarkEnd w:id="0"/>
    </w:p>
    <w:p w:rsidR="00807DB9" w:rsidRDefault="00932935"/>
    <w:sectPr w:rsidR="00807DB9" w:rsidSect="00F900E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35" w:rsidRDefault="00932935" w:rsidP="00F900ED">
      <w:pPr>
        <w:spacing w:after="0" w:line="240" w:lineRule="auto"/>
      </w:pPr>
      <w:r>
        <w:separator/>
      </w:r>
    </w:p>
  </w:endnote>
  <w:endnote w:type="continuationSeparator" w:id="0">
    <w:p w:rsidR="00932935" w:rsidRDefault="00932935" w:rsidP="00F9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904650"/>
      <w:docPartObj>
        <w:docPartGallery w:val="Page Numbers (Bottom of Page)"/>
        <w:docPartUnique/>
      </w:docPartObj>
    </w:sdtPr>
    <w:sdtContent>
      <w:p w:rsidR="00F900ED" w:rsidRDefault="00F900E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550">
          <w:rPr>
            <w:noProof/>
          </w:rPr>
          <w:t>3</w:t>
        </w:r>
        <w:r>
          <w:fldChar w:fldCharType="end"/>
        </w:r>
      </w:p>
    </w:sdtContent>
  </w:sdt>
  <w:p w:rsidR="00F900ED" w:rsidRDefault="00F900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35" w:rsidRDefault="00932935" w:rsidP="00F900ED">
      <w:pPr>
        <w:spacing w:after="0" w:line="240" w:lineRule="auto"/>
      </w:pPr>
      <w:r>
        <w:separator/>
      </w:r>
    </w:p>
  </w:footnote>
  <w:footnote w:type="continuationSeparator" w:id="0">
    <w:p w:rsidR="00932935" w:rsidRDefault="00932935" w:rsidP="00F90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4EE5"/>
    <w:multiLevelType w:val="hybridMultilevel"/>
    <w:tmpl w:val="C534D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3FFC"/>
    <w:multiLevelType w:val="hybridMultilevel"/>
    <w:tmpl w:val="BACA7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C7E4C"/>
    <w:multiLevelType w:val="hybridMultilevel"/>
    <w:tmpl w:val="EA2676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54722"/>
    <w:multiLevelType w:val="hybridMultilevel"/>
    <w:tmpl w:val="3446E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A63E4"/>
    <w:multiLevelType w:val="multilevel"/>
    <w:tmpl w:val="F0F6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208E6"/>
    <w:multiLevelType w:val="hybridMultilevel"/>
    <w:tmpl w:val="02E2F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ED"/>
    <w:rsid w:val="0001554A"/>
    <w:rsid w:val="001454E8"/>
    <w:rsid w:val="001B670B"/>
    <w:rsid w:val="00656AF1"/>
    <w:rsid w:val="00932935"/>
    <w:rsid w:val="00EC7550"/>
    <w:rsid w:val="00F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9E8B"/>
  <w15:chartTrackingRefBased/>
  <w15:docId w15:val="{9AC08DEC-087C-42D8-9310-ECA26EA1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0E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900E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00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F900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0ED"/>
  </w:style>
  <w:style w:type="paragraph" w:styleId="Pieddepage">
    <w:name w:val="footer"/>
    <w:basedOn w:val="Normal"/>
    <w:link w:val="PieddepageCar"/>
    <w:uiPriority w:val="99"/>
    <w:unhideWhenUsed/>
    <w:rsid w:val="00F9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0ED"/>
  </w:style>
  <w:style w:type="paragraph" w:styleId="NormalWeb">
    <w:name w:val="Normal (Web)"/>
    <w:basedOn w:val="Normal"/>
    <w:uiPriority w:val="99"/>
    <w:semiHidden/>
    <w:unhideWhenUsed/>
    <w:rsid w:val="00F9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90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webpedagogique.com/asphodele/2014/10/01/premieres-images-de-femme-manon-lescau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webpedagogique.com/asphodele/2014/09/13/premieres-la-princesse-de-cleves-il-parut-alors-a-la-cour/" TargetMode="External"/><Relationship Id="rId12" Type="http://schemas.openxmlformats.org/officeDocument/2006/relationships/hyperlink" Target="http://lewebpedagogique.com/asphodele/2014/01/28/premieres-annie-ernaux-la-femme-gel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webpedagogique.com/asphodele/2014/01/28/premieres-annie-ernaux-la-femme-gele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ewebpedagogique.com/asphodele/2013/11/15/premieres-portraits-de-femmes-catherine-lerou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webpedagogique.com/asphodele/2013/11/15/premieres-portraits-de-femmes-catherine-leroux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Bouvier</dc:creator>
  <cp:keywords/>
  <dc:description/>
  <cp:lastModifiedBy>Caroline Bouvier</cp:lastModifiedBy>
  <cp:revision>1</cp:revision>
  <dcterms:created xsi:type="dcterms:W3CDTF">2019-02-10T21:16:00Z</dcterms:created>
  <dcterms:modified xsi:type="dcterms:W3CDTF">2019-02-10T22:17:00Z</dcterms:modified>
</cp:coreProperties>
</file>