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73" w:rsidRPr="00FA4473" w:rsidRDefault="00FA4473" w:rsidP="00FA4473">
      <w:pPr>
        <w:rPr>
          <w:b/>
          <w:color w:val="C00000"/>
          <w:sz w:val="24"/>
          <w:szCs w:val="24"/>
          <w:u w:val="single"/>
        </w:rPr>
      </w:pPr>
      <w:r w:rsidRPr="00FA4473">
        <w:rPr>
          <w:b/>
          <w:color w:val="C00000"/>
          <w:sz w:val="24"/>
          <w:szCs w:val="24"/>
        </w:rPr>
        <w:t xml:space="preserve">                               </w:t>
      </w:r>
      <w:r w:rsidR="00D231E2">
        <w:rPr>
          <w:b/>
          <w:color w:val="C00000"/>
          <w:sz w:val="24"/>
          <w:szCs w:val="24"/>
        </w:rPr>
        <w:t xml:space="preserve">                                                      </w:t>
      </w:r>
      <w:r w:rsidRPr="00FA4473">
        <w:rPr>
          <w:b/>
          <w:color w:val="C00000"/>
          <w:sz w:val="24"/>
          <w:szCs w:val="24"/>
        </w:rPr>
        <w:t xml:space="preserve"> </w:t>
      </w:r>
      <w:r w:rsidRPr="00FA4473">
        <w:rPr>
          <w:b/>
          <w:color w:val="C00000"/>
          <w:sz w:val="24"/>
          <w:szCs w:val="24"/>
          <w:u w:val="single"/>
        </w:rPr>
        <w:t xml:space="preserve">Thème 1A : La Vie, La Terre et l’organisation du Vivant  </w:t>
      </w:r>
    </w:p>
    <w:p w:rsidR="00FA4473" w:rsidRDefault="00FA4473" w:rsidP="00FA4473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4"/>
        </w:rPr>
        <w:t xml:space="preserve">      </w:t>
      </w:r>
      <w:r w:rsidRPr="00FA4473">
        <w:rPr>
          <w:b/>
          <w:color w:val="C00000"/>
          <w:sz w:val="24"/>
          <w:szCs w:val="24"/>
        </w:rPr>
        <w:t xml:space="preserve"> </w:t>
      </w:r>
      <w:r w:rsidR="00D231E2">
        <w:rPr>
          <w:b/>
          <w:color w:val="C00000"/>
          <w:sz w:val="24"/>
          <w:szCs w:val="24"/>
        </w:rPr>
        <w:t xml:space="preserve">                                            </w:t>
      </w:r>
      <w:r w:rsidR="00C75E4B">
        <w:rPr>
          <w:b/>
          <w:color w:val="C00000"/>
          <w:sz w:val="24"/>
          <w:szCs w:val="24"/>
        </w:rPr>
        <w:t xml:space="preserve">                    </w:t>
      </w:r>
      <w:r w:rsidR="00D231E2">
        <w:rPr>
          <w:b/>
          <w:color w:val="C00000"/>
          <w:sz w:val="24"/>
          <w:szCs w:val="24"/>
        </w:rPr>
        <w:t xml:space="preserve">    </w:t>
      </w:r>
      <w:r w:rsidRPr="00FA4473">
        <w:rPr>
          <w:b/>
          <w:color w:val="C00000"/>
          <w:sz w:val="24"/>
          <w:szCs w:val="24"/>
        </w:rPr>
        <w:t xml:space="preserve"> Bilan du Chapitre 7          </w:t>
      </w:r>
      <w:r w:rsidRPr="00C75E4B">
        <w:rPr>
          <w:b/>
          <w:color w:val="C00000"/>
          <w:sz w:val="32"/>
          <w:szCs w:val="32"/>
        </w:rPr>
        <w:t>SINGULARITES TERRESTRES</w:t>
      </w:r>
    </w:p>
    <w:p w:rsidR="00D231E2" w:rsidRPr="00D231E2" w:rsidRDefault="00D231E2" w:rsidP="00D231E2">
      <w:pPr>
        <w:rPr>
          <w:b/>
          <w:color w:val="C00000"/>
          <w:sz w:val="26"/>
          <w:szCs w:val="26"/>
          <w:u w:val="single"/>
        </w:rPr>
      </w:pPr>
      <w:r w:rsidRPr="00D231E2">
        <w:rPr>
          <w:b/>
          <w:color w:val="C00000"/>
          <w:sz w:val="26"/>
          <w:szCs w:val="26"/>
          <w:u w:val="single"/>
        </w:rPr>
        <w:t>La Terre est originale dans le système solaire du fait :</w:t>
      </w:r>
    </w:p>
    <w:p w:rsidR="00D231E2" w:rsidRPr="00D231E2" w:rsidRDefault="00D231E2" w:rsidP="00D231E2">
      <w:pPr>
        <w:rPr>
          <w:b/>
          <w:color w:val="C00000"/>
          <w:sz w:val="26"/>
          <w:szCs w:val="26"/>
          <w:u w:val="single"/>
        </w:rPr>
      </w:pPr>
      <w:r w:rsidRPr="00D231E2">
        <w:rPr>
          <w:b/>
          <w:color w:val="C00000"/>
          <w:sz w:val="26"/>
          <w:szCs w:val="26"/>
          <w:u w:val="single"/>
        </w:rPr>
        <w:t xml:space="preserve"> </w:t>
      </w:r>
      <w:r w:rsidRPr="00D231E2">
        <w:rPr>
          <w:b/>
          <w:color w:val="C00000"/>
          <w:sz w:val="26"/>
          <w:szCs w:val="26"/>
          <w:u w:val="single"/>
        </w:rPr>
        <w:t>-</w:t>
      </w:r>
      <w:r w:rsidRPr="00D231E2">
        <w:rPr>
          <w:b/>
          <w:color w:val="C00000"/>
          <w:sz w:val="26"/>
          <w:szCs w:val="26"/>
          <w:u w:val="single"/>
        </w:rPr>
        <w:tab/>
        <w:t xml:space="preserve"> 1/ des conséquences de sa position : dernière des planètes les plus proches dites internes du Soleil, proche de son étoile de brillance moyenne à </w:t>
      </w:r>
      <w:proofErr w:type="spellStart"/>
      <w:r w:rsidRPr="00D231E2">
        <w:rPr>
          <w:b/>
          <w:color w:val="C00000"/>
          <w:sz w:val="26"/>
          <w:szCs w:val="26"/>
          <w:u w:val="single"/>
        </w:rPr>
        <w:t>mi-vie</w:t>
      </w:r>
      <w:proofErr w:type="spellEnd"/>
    </w:p>
    <w:p w:rsidR="00D231E2" w:rsidRPr="00D231E2" w:rsidRDefault="00D231E2" w:rsidP="00D231E2">
      <w:pPr>
        <w:rPr>
          <w:b/>
          <w:color w:val="C00000"/>
          <w:sz w:val="26"/>
          <w:szCs w:val="26"/>
          <w:u w:val="single"/>
        </w:rPr>
      </w:pPr>
      <w:r w:rsidRPr="00D231E2">
        <w:rPr>
          <w:b/>
          <w:color w:val="C00000"/>
          <w:sz w:val="26"/>
          <w:szCs w:val="26"/>
          <w:u w:val="single"/>
        </w:rPr>
        <w:t>-</w:t>
      </w:r>
      <w:r w:rsidRPr="00D231E2">
        <w:rPr>
          <w:b/>
          <w:color w:val="C00000"/>
          <w:sz w:val="26"/>
          <w:szCs w:val="26"/>
          <w:u w:val="single"/>
        </w:rPr>
        <w:tab/>
        <w:t>2/ de sa taille : densité élevée (roches silicatées) et de son diamètre moyen lui permettant gravité, atmosphère et un satellite unique, la Lune,</w:t>
      </w:r>
      <w:r>
        <w:rPr>
          <w:b/>
          <w:color w:val="C00000"/>
          <w:sz w:val="26"/>
          <w:szCs w:val="26"/>
          <w:u w:val="single"/>
        </w:rPr>
        <w:t xml:space="preserve"> </w:t>
      </w:r>
      <w:r w:rsidRPr="0005007C">
        <w:rPr>
          <w:b/>
          <w:color w:val="C00000"/>
          <w:sz w:val="26"/>
          <w:szCs w:val="26"/>
        </w:rPr>
        <w:t xml:space="preserve">désormais à 384 000 km d’elle </w:t>
      </w:r>
      <w:r w:rsidRPr="0005007C">
        <w:rPr>
          <w:b/>
          <w:color w:val="C00000"/>
          <w:sz w:val="26"/>
          <w:szCs w:val="26"/>
        </w:rPr>
        <w:t>formée par la collision d’une T</w:t>
      </w:r>
      <w:r w:rsidRPr="0005007C">
        <w:rPr>
          <w:b/>
          <w:color w:val="C00000"/>
          <w:sz w:val="26"/>
          <w:szCs w:val="26"/>
        </w:rPr>
        <w:t>erre jeune et ancienne planète</w:t>
      </w:r>
    </w:p>
    <w:p w:rsidR="00D231E2" w:rsidRPr="00D231E2" w:rsidRDefault="00D231E2" w:rsidP="00D231E2">
      <w:pPr>
        <w:rPr>
          <w:b/>
          <w:color w:val="C00000"/>
          <w:sz w:val="26"/>
          <w:szCs w:val="26"/>
          <w:u w:val="single"/>
        </w:rPr>
      </w:pPr>
      <w:r w:rsidRPr="00D231E2">
        <w:rPr>
          <w:b/>
          <w:color w:val="C00000"/>
          <w:sz w:val="26"/>
          <w:szCs w:val="26"/>
          <w:u w:val="single"/>
        </w:rPr>
        <w:t>Sa position proche de l’étoile ni trop près ni trop loin conditionne la possibilité d’eau liquide persistante</w:t>
      </w:r>
      <w:r w:rsidR="0005007C">
        <w:rPr>
          <w:b/>
          <w:color w:val="C00000"/>
          <w:sz w:val="26"/>
          <w:szCs w:val="26"/>
          <w:u w:val="single"/>
        </w:rPr>
        <w:t xml:space="preserve"> essentiellement sous forme d’océans</w:t>
      </w:r>
      <w:r w:rsidRPr="00D231E2">
        <w:rPr>
          <w:b/>
          <w:color w:val="C00000"/>
          <w:sz w:val="26"/>
          <w:szCs w:val="26"/>
          <w:u w:val="single"/>
        </w:rPr>
        <w:t xml:space="preserve"> </w:t>
      </w:r>
      <w:r w:rsidRPr="00D231E2">
        <w:rPr>
          <w:b/>
          <w:color w:val="C00000"/>
          <w:sz w:val="26"/>
          <w:szCs w:val="26"/>
        </w:rPr>
        <w:t xml:space="preserve">qui rend la Terre dans la </w:t>
      </w:r>
      <w:r w:rsidRPr="0005007C">
        <w:rPr>
          <w:b/>
          <w:color w:val="C00000"/>
          <w:sz w:val="26"/>
          <w:szCs w:val="26"/>
          <w:u w:val="single"/>
        </w:rPr>
        <w:t>zone d’habitabilité</w:t>
      </w:r>
      <w:r w:rsidRPr="00D231E2">
        <w:rPr>
          <w:b/>
          <w:color w:val="C00000"/>
          <w:sz w:val="26"/>
          <w:szCs w:val="26"/>
        </w:rPr>
        <w:t xml:space="preserve"> de son étoile (71% de sa surface) en lien avec sa taille permettant de retenir des gaz autour d’elle (atmosphère riche en N2</w:t>
      </w:r>
      <w:r w:rsidR="0005007C">
        <w:rPr>
          <w:b/>
          <w:color w:val="C00000"/>
          <w:sz w:val="26"/>
          <w:szCs w:val="26"/>
        </w:rPr>
        <w:t xml:space="preserve"> diazote, dioxygène 02, argon Ar</w:t>
      </w:r>
      <w:r w:rsidRPr="00D231E2">
        <w:rPr>
          <w:b/>
          <w:color w:val="C00000"/>
          <w:sz w:val="26"/>
          <w:szCs w:val="26"/>
        </w:rPr>
        <w:t xml:space="preserve"> et </w:t>
      </w:r>
      <w:r w:rsidR="0005007C">
        <w:rPr>
          <w:b/>
          <w:color w:val="C00000"/>
          <w:sz w:val="26"/>
          <w:szCs w:val="26"/>
        </w:rPr>
        <w:t xml:space="preserve">dioxyde de carbone </w:t>
      </w:r>
      <w:r w:rsidRPr="00D231E2">
        <w:rPr>
          <w:b/>
          <w:color w:val="C00000"/>
          <w:sz w:val="26"/>
          <w:szCs w:val="26"/>
        </w:rPr>
        <w:t xml:space="preserve">CO2), dont </w:t>
      </w:r>
      <w:r w:rsidRPr="00D231E2">
        <w:rPr>
          <w:b/>
          <w:color w:val="C00000"/>
          <w:sz w:val="26"/>
          <w:szCs w:val="26"/>
          <w:u w:val="single"/>
        </w:rPr>
        <w:t>l’épaisseur et la composition en gaz à effet de serre (GES</w:t>
      </w:r>
      <w:r w:rsidR="0005007C">
        <w:rPr>
          <w:b/>
          <w:color w:val="C00000"/>
          <w:sz w:val="26"/>
          <w:szCs w:val="26"/>
          <w:u w:val="single"/>
        </w:rPr>
        <w:t xml:space="preserve"> comme CO2 et méthane</w:t>
      </w:r>
      <w:r w:rsidRPr="00D231E2">
        <w:rPr>
          <w:b/>
          <w:color w:val="C00000"/>
          <w:sz w:val="26"/>
          <w:szCs w:val="26"/>
          <w:u w:val="single"/>
        </w:rPr>
        <w:t>)</w:t>
      </w:r>
      <w:r w:rsidRPr="00D231E2">
        <w:rPr>
          <w:b/>
          <w:color w:val="C00000"/>
          <w:sz w:val="26"/>
          <w:szCs w:val="26"/>
        </w:rPr>
        <w:t xml:space="preserve"> rend cet état de l’eau possible (+ 16°C en moyenne à l’année au sol sur le globe contre -17 sans effet de serre</w:t>
      </w:r>
      <w:r w:rsidRPr="00D231E2">
        <w:rPr>
          <w:b/>
          <w:color w:val="C00000"/>
          <w:sz w:val="26"/>
          <w:szCs w:val="26"/>
        </w:rPr>
        <w:t xml:space="preserve"> naturel</w:t>
      </w:r>
      <w:r w:rsidRPr="00D231E2">
        <w:rPr>
          <w:b/>
          <w:color w:val="C00000"/>
          <w:sz w:val="26"/>
          <w:szCs w:val="26"/>
        </w:rPr>
        <w:t>)</w:t>
      </w:r>
    </w:p>
    <w:p w:rsidR="00D231E2" w:rsidRPr="00D231E2" w:rsidRDefault="00D231E2" w:rsidP="00D231E2">
      <w:pPr>
        <w:rPr>
          <w:b/>
          <w:color w:val="C00000"/>
          <w:sz w:val="26"/>
          <w:szCs w:val="26"/>
          <w:u w:val="single"/>
        </w:rPr>
      </w:pPr>
      <w:r w:rsidRPr="00D231E2">
        <w:rPr>
          <w:b/>
          <w:color w:val="C00000"/>
          <w:sz w:val="26"/>
          <w:szCs w:val="26"/>
        </w:rPr>
        <w:t xml:space="preserve">Or l’eau liquide est un solvant, milieu qui favorise les réactions chimiques et tamponne les écarts de température, </w:t>
      </w:r>
      <w:r w:rsidRPr="00D231E2">
        <w:rPr>
          <w:b/>
          <w:color w:val="C00000"/>
          <w:sz w:val="26"/>
          <w:szCs w:val="26"/>
          <w:u w:val="single"/>
        </w:rPr>
        <w:t>favorisant les réactions de la vie et leur maintien</w:t>
      </w:r>
      <w:r w:rsidRPr="00D231E2">
        <w:rPr>
          <w:b/>
          <w:color w:val="C00000"/>
          <w:sz w:val="26"/>
          <w:szCs w:val="26"/>
        </w:rPr>
        <w:t xml:space="preserve">. La vie y serait donc apparue sous forme de </w:t>
      </w:r>
      <w:r w:rsidRPr="0005007C">
        <w:rPr>
          <w:b/>
          <w:color w:val="C00000"/>
          <w:sz w:val="26"/>
          <w:szCs w:val="26"/>
          <w:u w:val="single"/>
        </w:rPr>
        <w:t>bactéries</w:t>
      </w:r>
      <w:r w:rsidRPr="00D231E2">
        <w:rPr>
          <w:b/>
          <w:color w:val="C00000"/>
          <w:sz w:val="26"/>
          <w:szCs w:val="26"/>
        </w:rPr>
        <w:t xml:space="preserve">  il y a au moins 3,5 à 3,8 milliards</w:t>
      </w:r>
      <w:r>
        <w:rPr>
          <w:b/>
          <w:color w:val="C00000"/>
          <w:sz w:val="26"/>
          <w:szCs w:val="26"/>
        </w:rPr>
        <w:t xml:space="preserve"> d’années (l’âge de la Terre étant</w:t>
      </w:r>
      <w:r w:rsidRPr="00D231E2">
        <w:rPr>
          <w:b/>
          <w:color w:val="C00000"/>
          <w:sz w:val="26"/>
          <w:szCs w:val="26"/>
        </w:rPr>
        <w:t xml:space="preserve"> de 4,56 milliards d’années).</w:t>
      </w:r>
    </w:p>
    <w:p w:rsidR="00D231E2" w:rsidRDefault="00D231E2" w:rsidP="00D231E2">
      <w:pPr>
        <w:jc w:val="center"/>
        <w:rPr>
          <w:b/>
          <w:color w:val="C00000"/>
          <w:sz w:val="24"/>
          <w:szCs w:val="24"/>
        </w:rPr>
      </w:pPr>
    </w:p>
    <w:p w:rsidR="00D231E2" w:rsidRPr="00C5081D" w:rsidRDefault="00D231E2" w:rsidP="0005007C">
      <w:pPr>
        <w:jc w:val="center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fr-FR"/>
        </w:rPr>
        <w:lastRenderedPageBreak/>
        <w:drawing>
          <wp:inline distT="0" distB="0" distL="0" distR="0" wp14:anchorId="6D587557" wp14:editId="759A8051">
            <wp:extent cx="8153400" cy="5953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604" cy="5951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1E2" w:rsidRPr="00C5081D" w:rsidSect="00D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73E"/>
    <w:multiLevelType w:val="hybridMultilevel"/>
    <w:tmpl w:val="D9A8BA8E"/>
    <w:lvl w:ilvl="0" w:tplc="0E5E9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1D"/>
    <w:rsid w:val="0005007C"/>
    <w:rsid w:val="007C236D"/>
    <w:rsid w:val="00C5081D"/>
    <w:rsid w:val="00C75E4B"/>
    <w:rsid w:val="00D231E2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8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1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3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8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1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2024-06-10T16:03:00Z</cp:lastPrinted>
  <dcterms:created xsi:type="dcterms:W3CDTF">2024-06-10T16:08:00Z</dcterms:created>
  <dcterms:modified xsi:type="dcterms:W3CDTF">2024-06-10T16:08:00Z</dcterms:modified>
</cp:coreProperties>
</file>