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F" w:rsidRDefault="001D198F" w:rsidP="001D198F">
      <w:pPr>
        <w:spacing w:after="0" w:line="240" w:lineRule="auto"/>
        <w:jc w:val="center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301"/>
      </w:tblGrid>
      <w:tr w:rsidR="001D198F" w:rsidRPr="00181804" w:rsidTr="00805A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5D04E9" w:rsidP="00805A72">
            <w:pPr>
              <w:tabs>
                <w:tab w:val="left" w:pos="601"/>
                <w:tab w:val="center" w:pos="1755"/>
              </w:tabs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19050" t="0" r="9525" b="0"/>
                  <wp:wrapTight wrapText="bothSides">
                    <wp:wrapPolygon edited="0">
                      <wp:start x="-686" y="0"/>
                      <wp:lineTo x="-686" y="20829"/>
                      <wp:lineTo x="21943" y="20829"/>
                      <wp:lineTo x="21943" y="0"/>
                      <wp:lineTo x="-686" y="0"/>
                    </wp:wrapPolygon>
                  </wp:wrapTight>
                  <wp:docPr id="33" name="Pictur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COLEGIUL NAŢIONAL </w:t>
            </w:r>
            <w:r w:rsidR="001D198F" w:rsidRPr="00805A72">
              <w:rPr>
                <w:rFonts w:cs="Times New Roman"/>
                <w:sz w:val="14"/>
                <w:szCs w:val="18"/>
                <w:lang w:val="ro-RO"/>
              </w:rPr>
              <w:t>“</w:t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HOREA, CLOŞCA ŞI CRIŞAN” 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 w:rsidRPr="00805A72">
              <w:rPr>
                <w:rFonts w:cs="Times New Roman"/>
                <w:sz w:val="14"/>
                <w:szCs w:val="18"/>
                <w:lang w:val="es-ES"/>
              </w:rPr>
              <w:t>510214, B-DUL 1 DECEMBRIE 1918, NR 11, ALBA IULIA, ALBA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r w:rsidRPr="00805A72">
              <w:rPr>
                <w:rFonts w:cs="Times New Roman"/>
                <w:sz w:val="14"/>
                <w:szCs w:val="18"/>
                <w:lang w:val="it-IT"/>
              </w:rPr>
              <w:t>TEL 0258/ 835164, TEL/FAX 0258/835165</w:t>
            </w:r>
          </w:p>
          <w:p w:rsidR="001D198F" w:rsidRPr="00805A72" w:rsidRDefault="00A4241D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8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www.hcc.ro</w:t>
              </w:r>
            </w:hyperlink>
          </w:p>
          <w:p w:rsidR="001D198F" w:rsidRPr="00805A72" w:rsidRDefault="00A4241D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9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:rsidR="001D198F" w:rsidRPr="00805A72" w:rsidRDefault="00A4241D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10" w:history="1">
              <w:r w:rsidR="001D198F"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colegiulhcc@yahoo.ro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</w:tr>
    </w:tbl>
    <w:p w:rsidR="00833CCE" w:rsidRDefault="00833CCE" w:rsidP="00833CCE">
      <w:pPr>
        <w:pStyle w:val="Frspaiere"/>
        <w:jc w:val="center"/>
        <w:rPr>
          <w:lang w:val="ro-RO"/>
        </w:rPr>
      </w:pPr>
    </w:p>
    <w:p w:rsidR="00833CCE" w:rsidRDefault="00833CCE" w:rsidP="00F05EFB">
      <w:pPr>
        <w:pStyle w:val="Frspaiere"/>
        <w:jc w:val="center"/>
        <w:rPr>
          <w:lang w:val="ro-RO"/>
        </w:rPr>
      </w:pPr>
    </w:p>
    <w:p w:rsidR="00833CCE" w:rsidRDefault="00F05EFB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sz w:val="24"/>
          <w:szCs w:val="24"/>
          <w:lang w:val="ro-RO"/>
        </w:rPr>
        <w:t xml:space="preserve">Site oficial: </w:t>
      </w:r>
      <w:hyperlink r:id="rId11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www.hcc.ro</w:t>
        </w:r>
      </w:hyperlink>
      <w:r w:rsidR="00833CCE" w:rsidRPr="001D198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33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3CCE" w:rsidRDefault="00833CCE" w:rsidP="00833C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Pagina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2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https://www.facebook.com/cnhccab</w:t>
        </w:r>
      </w:hyperlink>
      <w:r w:rsidRPr="001D19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55120" w:rsidRPr="00833CCE" w:rsidRDefault="00055120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Blogul EPAS-HCC: </w:t>
      </w:r>
      <w:hyperlink r:id="rId13" w:history="1">
        <w:r w:rsidRPr="00F138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https://lewebpedagogique.com/epashcc/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5EFB" w:rsidRPr="00FF4850" w:rsidRDefault="00F05EFB" w:rsidP="00F05EFB">
      <w:pPr>
        <w:pStyle w:val="Frspaiere"/>
        <w:jc w:val="center"/>
        <w:rPr>
          <w:lang w:val="ro-RO"/>
        </w:rPr>
      </w:pPr>
    </w:p>
    <w:p w:rsidR="00EE17F3" w:rsidRPr="00272574" w:rsidRDefault="00EE17F3" w:rsidP="00EE1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FIȘA DE PREZENTARE A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ATELIERULUI 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FORMARE A AMBASADORILOR JUNIORI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CADRUL PROGRAMULUI 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>ȘCOLI-AMBASADOR ALE PARLAMENTULUI EUROPEAN ÎN ROMÂNIA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</w:p>
    <w:p w:rsidR="0083658C" w:rsidRDefault="00EE17F3" w:rsidP="006E5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>AN ȘCOLAR 2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-201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:rsidR="003944D2" w:rsidRPr="00181804" w:rsidRDefault="00166FE3" w:rsidP="0080771C">
      <w:pPr>
        <w:spacing w:after="0"/>
        <w:jc w:val="both"/>
        <w:rPr>
          <w:rFonts w:ascii="Helvetica" w:hAnsi="Helvetica"/>
          <w:b/>
          <w:bCs/>
          <w:color w:val="000080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ATELIERULUI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181804">
        <w:rPr>
          <w:rFonts w:ascii="Helvetica" w:hAnsi="Helvetica"/>
          <w:color w:val="000080"/>
          <w:shd w:val="clear" w:color="auto" w:fill="FFFFFF"/>
          <w:lang w:val="ro-RO"/>
        </w:rPr>
        <w:t xml:space="preserve"> </w:t>
      </w:r>
      <w:r w:rsidR="001853F2" w:rsidRPr="00181804">
        <w:rPr>
          <w:rFonts w:ascii="Times New Roman" w:hAnsi="Times New Roman" w:cs="Times New Roman"/>
          <w:shd w:val="clear" w:color="auto" w:fill="FFFFFF"/>
          <w:lang w:val="ro-RO"/>
        </w:rPr>
        <w:t>EUROPA FARA FRONTIERE (MODULUL4)</w:t>
      </w: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44D2" w:rsidRPr="001853F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MODERATOR ATELIER: </w:t>
      </w:r>
      <w:r w:rsidR="008E5A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E5A1A" w:rsidRPr="001853F2">
        <w:rPr>
          <w:rFonts w:ascii="Times New Roman" w:hAnsi="Times New Roman" w:cs="Times New Roman"/>
          <w:bCs/>
          <w:sz w:val="24"/>
          <w:szCs w:val="24"/>
          <w:lang w:val="ro-RO"/>
        </w:rPr>
        <w:t>prof. RUSU PETRIANA</w:t>
      </w:r>
    </w:p>
    <w:p w:rsidR="003944D2" w:rsidRPr="001853F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ȘI DURATA ATELIERULUI: </w:t>
      </w:r>
      <w:r w:rsidR="00181804">
        <w:rPr>
          <w:rFonts w:ascii="Times New Roman" w:hAnsi="Times New Roman" w:cs="Times New Roman"/>
          <w:bCs/>
          <w:sz w:val="24"/>
          <w:szCs w:val="24"/>
          <w:lang w:val="ro-RO"/>
        </w:rPr>
        <w:t>15 mai 2019</w:t>
      </w:r>
      <w:r w:rsidR="00656446" w:rsidRPr="001853F2">
        <w:rPr>
          <w:rFonts w:ascii="Times New Roman" w:hAnsi="Times New Roman" w:cs="Times New Roman"/>
          <w:bCs/>
          <w:sz w:val="24"/>
          <w:szCs w:val="24"/>
          <w:lang w:val="ro-RO"/>
        </w:rPr>
        <w:t>, 2 h</w:t>
      </w: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E5A1A" w:rsidRPr="001853F2" w:rsidRDefault="00DD5A1C" w:rsidP="008E5A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5A1C">
        <w:rPr>
          <w:rFonts w:ascii="Times New Roman" w:hAnsi="Times New Roman" w:cs="Times New Roman"/>
          <w:b/>
          <w:bCs/>
          <w:sz w:val="24"/>
          <w:szCs w:val="24"/>
          <w:lang w:val="ro-RO"/>
        </w:rPr>
        <w:t>LOCUL DE DESFĂȘURARE: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E5A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E5A1A" w:rsidRPr="001853F2">
        <w:rPr>
          <w:rFonts w:ascii="Times New Roman" w:hAnsi="Times New Roman" w:cs="Times New Roman"/>
          <w:bCs/>
          <w:sz w:val="24"/>
          <w:szCs w:val="24"/>
          <w:lang w:val="ro-RO"/>
        </w:rPr>
        <w:t>Centrul de Documentare și Informare</w:t>
      </w:r>
      <w:r w:rsidR="001853F2">
        <w:rPr>
          <w:rFonts w:ascii="Times New Roman" w:hAnsi="Times New Roman" w:cs="Times New Roman"/>
          <w:bCs/>
          <w:sz w:val="24"/>
          <w:szCs w:val="24"/>
          <w:lang w:val="ro-RO"/>
        </w:rPr>
        <w:t>, Colegiul Național Horea, Cloșca și Crișan.</w:t>
      </w: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A342C" w:rsidRDefault="00166FE3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COMPETENȚE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ELEVI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A34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A342C">
        <w:rPr>
          <w:rFonts w:ascii="Times New Roman" w:hAnsi="Times New Roman" w:cs="Times New Roman"/>
          <w:bCs/>
          <w:sz w:val="24"/>
          <w:szCs w:val="24"/>
          <w:lang w:val="ro-RO"/>
        </w:rPr>
        <w:t>Elevii au învățat</w:t>
      </w:r>
      <w:r w:rsidR="005D04E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despre</w:t>
      </w:r>
      <w:r w:rsidR="009A342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9A342C" w:rsidRDefault="001853F2" w:rsidP="009A34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342C">
        <w:rPr>
          <w:rFonts w:ascii="Times New Roman" w:hAnsi="Times New Roman" w:cs="Times New Roman"/>
          <w:bCs/>
          <w:sz w:val="24"/>
          <w:szCs w:val="24"/>
          <w:lang w:val="ro-RO"/>
        </w:rPr>
        <w:t>beneficiile cetățeniei și identității eu</w:t>
      </w:r>
      <w:r w:rsidR="009A342C">
        <w:rPr>
          <w:rFonts w:ascii="Times New Roman" w:hAnsi="Times New Roman" w:cs="Times New Roman"/>
          <w:bCs/>
          <w:sz w:val="24"/>
          <w:szCs w:val="24"/>
          <w:lang w:val="ro-RO"/>
        </w:rPr>
        <w:t>ropene</w:t>
      </w:r>
    </w:p>
    <w:p w:rsidR="009A342C" w:rsidRDefault="009A342C" w:rsidP="009A34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extinderea UE</w:t>
      </w:r>
    </w:p>
    <w:p w:rsidR="009A342C" w:rsidRDefault="009A342C" w:rsidP="009A34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migrație și </w:t>
      </w:r>
      <w:r w:rsidR="001853F2" w:rsidRPr="009A342C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riza refugiaților</w:t>
      </w:r>
    </w:p>
    <w:p w:rsidR="009A342C" w:rsidRDefault="009A342C" w:rsidP="009A34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prioritățiile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Europa</w:t>
      </w:r>
    </w:p>
    <w:p w:rsidR="009A342C" w:rsidRDefault="001853F2" w:rsidP="009A342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342C">
        <w:rPr>
          <w:rFonts w:ascii="Times New Roman" w:hAnsi="Times New Roman" w:cs="Times New Roman"/>
          <w:bCs/>
          <w:sz w:val="24"/>
          <w:szCs w:val="24"/>
          <w:lang w:val="ro-RO"/>
        </w:rPr>
        <w:t>protecția datelor</w:t>
      </w:r>
      <w:r w:rsidR="009A342C" w:rsidRPr="009A342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9A34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9A342C" w:rsidRDefault="009A342C" w:rsidP="009A342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Pr="009A342C" w:rsidRDefault="009A342C" w:rsidP="009A342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Elevii au putut să definească la sfârșitul modulului, ce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înseamna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ei Europa fără frontiere.</w:t>
      </w:r>
    </w:p>
    <w:p w:rsidR="0083658C" w:rsidRPr="004E0BCC" w:rsidRDefault="0083658C" w:rsidP="0083658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VALORI ȘI ATITUDINI:</w:t>
      </w:r>
    </w:p>
    <w:p w:rsidR="008729BA" w:rsidRPr="008729BA" w:rsidRDefault="008729BA" w:rsidP="00872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A">
        <w:rPr>
          <w:rFonts w:ascii="Times New Roman" w:hAnsi="Times New Roman" w:cs="Times New Roman"/>
          <w:sz w:val="24"/>
          <w:szCs w:val="24"/>
        </w:rPr>
        <w:t>omului</w:t>
      </w:r>
      <w:proofErr w:type="spellEnd"/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MATERIALE:</w:t>
      </w:r>
      <w:r w:rsidR="008729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E5A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r w:rsidR="008E5A1A" w:rsidRPr="00F72321">
        <w:rPr>
          <w:rFonts w:ascii="Times New Roman" w:hAnsi="Times New Roman" w:cs="Times New Roman"/>
          <w:bCs/>
          <w:sz w:val="24"/>
          <w:szCs w:val="24"/>
          <w:lang w:val="ro-RO"/>
        </w:rPr>
        <w:t>prezentări PowerPoint</w:t>
      </w:r>
      <w:r w:rsidR="008E5A1A">
        <w:rPr>
          <w:rFonts w:ascii="Times New Roman" w:hAnsi="Times New Roman" w:cs="Times New Roman"/>
          <w:bCs/>
          <w:sz w:val="24"/>
          <w:szCs w:val="24"/>
          <w:lang w:val="ro-RO"/>
        </w:rPr>
        <w:t>, fișe de lucru</w:t>
      </w:r>
      <w:r w:rsidR="00F857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="00F8573F">
        <w:rPr>
          <w:rFonts w:ascii="Times New Roman" w:hAnsi="Times New Roman" w:cs="Times New Roman"/>
          <w:bCs/>
          <w:sz w:val="24"/>
          <w:szCs w:val="24"/>
          <w:lang w:val="ro-RO"/>
        </w:rPr>
        <w:t>caronașe</w:t>
      </w:r>
      <w:proofErr w:type="spellEnd"/>
      <w:r w:rsidR="00F8573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colorate, afiș</w:t>
      </w:r>
    </w:p>
    <w:p w:rsidR="00DD5A1C" w:rsidRDefault="00DD5A1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8573F" w:rsidRDefault="00F8573F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RESURSE INFORMAȚIONALE:</w:t>
      </w:r>
    </w:p>
    <w:p w:rsidR="008729BA" w:rsidRPr="002158CC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 xml:space="preserve">EEKHOUT, </w:t>
      </w:r>
      <w:proofErr w:type="spellStart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Anne-marie</w:t>
      </w:r>
      <w:proofErr w:type="spellEnd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; WILLEMSEN, Will. « Școli ambasador ale Parlamentului European »: Ghidul profesorului. București: [s.n.], 2017.</w:t>
      </w:r>
    </w:p>
    <w:p w:rsidR="008729BA" w:rsidRPr="002158CC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 xml:space="preserve">EEKHOUT, </w:t>
      </w:r>
      <w:proofErr w:type="spellStart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Anne-marie</w:t>
      </w:r>
      <w:proofErr w:type="spellEnd"/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; WILLEMSEN, Will. Module pedagogice europene. București: [s.n.], 2017.</w:t>
      </w:r>
    </w:p>
    <w:p w:rsidR="00656446" w:rsidRDefault="00656446" w:rsidP="008E5A1A">
      <w:pPr>
        <w:rPr>
          <w:rFonts w:ascii="Helvetica" w:hAnsi="Helvetica" w:cs="Times New Roman"/>
          <w:bCs/>
          <w:sz w:val="24"/>
          <w:szCs w:val="24"/>
          <w:lang w:val="ro-RO" w:eastAsia="ro-RO"/>
        </w:rPr>
      </w:pPr>
    </w:p>
    <w:p w:rsidR="00656446" w:rsidRDefault="00656446" w:rsidP="008E5A1A">
      <w:pPr>
        <w:rPr>
          <w:rFonts w:ascii="Helvetica" w:hAnsi="Helvetica" w:cs="Times New Roman"/>
          <w:bCs/>
          <w:sz w:val="24"/>
          <w:szCs w:val="24"/>
          <w:lang w:val="ro-RO" w:eastAsia="ro-RO"/>
        </w:rPr>
      </w:pPr>
    </w:p>
    <w:p w:rsidR="008E5A1A" w:rsidRDefault="008729BA" w:rsidP="008E5A1A">
      <w:pPr>
        <w:rPr>
          <w:lang w:val="it-IT"/>
        </w:rPr>
      </w:pP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Res</w:t>
      </w:r>
      <w:r w:rsidR="006E5450"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u</w:t>
      </w:r>
      <w:r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>rse on line</w:t>
      </w:r>
      <w:r w:rsidR="00272DCA" w:rsidRPr="002158CC">
        <w:rPr>
          <w:rFonts w:ascii="Helvetica" w:hAnsi="Helvetica" w:cs="Times New Roman"/>
          <w:bCs/>
          <w:sz w:val="24"/>
          <w:szCs w:val="24"/>
          <w:lang w:val="ro-RO" w:eastAsia="ro-RO"/>
        </w:rPr>
        <w:t xml:space="preserve">: </w:t>
      </w:r>
    </w:p>
    <w:p w:rsidR="008E5A1A" w:rsidRDefault="00A4241D" w:rsidP="008E5A1A">
      <w:pPr>
        <w:rPr>
          <w:lang w:val="it-IT"/>
        </w:rPr>
      </w:pPr>
      <w:hyperlink r:id="rId14" w:history="1">
        <w:r w:rsidR="008E5A1A" w:rsidRPr="002571E2">
          <w:rPr>
            <w:rStyle w:val="Hyperlink"/>
            <w:lang w:val="it-IT"/>
          </w:rPr>
          <w:t>https://multimedia.europarl.europa.eu/ro/eu-data-protection-decoding-the-matrix</w:t>
        </w:r>
      </w:hyperlink>
    </w:p>
    <w:p w:rsidR="008E5A1A" w:rsidRDefault="00A4241D" w:rsidP="008E5A1A">
      <w:pPr>
        <w:rPr>
          <w:lang w:val="it-IT"/>
        </w:rPr>
      </w:pPr>
      <w:hyperlink r:id="rId15" w:history="1">
        <w:r w:rsidR="008E5A1A" w:rsidRPr="002571E2">
          <w:rPr>
            <w:rStyle w:val="Hyperlink"/>
            <w:lang w:val="it-IT"/>
          </w:rPr>
          <w:t>https://multimedia.europarl.europa.eu/ro/get-the-picture-do-you-identify-with-todays-europe</w:t>
        </w:r>
      </w:hyperlink>
    </w:p>
    <w:p w:rsidR="008E5A1A" w:rsidRDefault="00A4241D" w:rsidP="008E5A1A">
      <w:pPr>
        <w:rPr>
          <w:lang w:val="it-IT"/>
        </w:rPr>
      </w:pPr>
      <w:hyperlink r:id="rId16" w:history="1">
        <w:r w:rsidR="008E5A1A" w:rsidRPr="002571E2">
          <w:rPr>
            <w:rStyle w:val="Hyperlink"/>
            <w:lang w:val="it-IT"/>
          </w:rPr>
          <w:t>https://multimedia.europarl.europa.eu/ro/az-f-for-fisheries_J002-0132_ev</w:t>
        </w:r>
      </w:hyperlink>
    </w:p>
    <w:p w:rsidR="008E5A1A" w:rsidRPr="00181804" w:rsidRDefault="00A4241D" w:rsidP="008E5A1A">
      <w:pPr>
        <w:rPr>
          <w:lang w:val="it-IT"/>
        </w:rPr>
      </w:pPr>
      <w:hyperlink r:id="rId17" w:history="1">
        <w:r w:rsidR="008E5A1A" w:rsidRPr="00181804">
          <w:rPr>
            <w:rStyle w:val="Hyperlink"/>
            <w:lang w:val="it-IT"/>
          </w:rPr>
          <w:t>https://multimedia.europarl.europa.eu/ro/the-eu-expands-to-the-east_B001-0128_ev</w:t>
        </w:r>
      </w:hyperlink>
    </w:p>
    <w:p w:rsidR="008E5A1A" w:rsidRPr="00181804" w:rsidRDefault="00A4241D" w:rsidP="008E5A1A">
      <w:pPr>
        <w:rPr>
          <w:lang w:val="it-IT"/>
        </w:rPr>
      </w:pPr>
      <w:hyperlink r:id="rId18" w:history="1">
        <w:r w:rsidR="008E5A1A" w:rsidRPr="00181804">
          <w:rPr>
            <w:rStyle w:val="Hyperlink"/>
            <w:lang w:val="it-IT"/>
          </w:rPr>
          <w:t>https://multimedia.europarl.europa.eu/ro/the-eu-grows-to-27-member-states_B001-0130_ev</w:t>
        </w:r>
      </w:hyperlink>
    </w:p>
    <w:p w:rsidR="008E5A1A" w:rsidRPr="00181804" w:rsidRDefault="008E5A1A" w:rsidP="008E5A1A">
      <w:pPr>
        <w:rPr>
          <w:lang w:val="it-IT"/>
        </w:rPr>
      </w:pPr>
    </w:p>
    <w:p w:rsidR="008E5A1A" w:rsidRDefault="00166FE3" w:rsidP="008E5A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METODE DE PREDARE-INVĂȚARE:</w:t>
      </w:r>
      <w:r w:rsidR="008E5A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564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expunerea didactică, </w:t>
      </w:r>
      <w:proofErr w:type="spellStart"/>
      <w:r w:rsidR="008E5A1A" w:rsidRPr="00F72321">
        <w:rPr>
          <w:rFonts w:ascii="Times New Roman" w:hAnsi="Times New Roman" w:cs="Times New Roman"/>
          <w:bCs/>
          <w:sz w:val="24"/>
          <w:szCs w:val="24"/>
          <w:lang w:val="ro-RO"/>
        </w:rPr>
        <w:t>brain-stormingul</w:t>
      </w:r>
      <w:proofErr w:type="spellEnd"/>
      <w:r w:rsidR="008E5A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8E5A1A" w:rsidRPr="00F72321">
        <w:rPr>
          <w:rFonts w:ascii="Times New Roman" w:hAnsi="Times New Roman" w:cs="Times New Roman"/>
          <w:bCs/>
          <w:sz w:val="24"/>
          <w:szCs w:val="24"/>
          <w:lang w:val="ro-RO"/>
        </w:rPr>
        <w:t>problematizarea, demonstraţia, explicaţia</w:t>
      </w:r>
      <w:r w:rsidR="008E5A1A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5450" w:rsidRDefault="006E5450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INSTRUMENTE DE EVALUARE: </w:t>
      </w:r>
      <w:r w:rsidR="008E5A1A" w:rsidRPr="008E5A1A">
        <w:rPr>
          <w:rFonts w:ascii="Times New Roman" w:hAnsi="Times New Roman" w:cs="Times New Roman"/>
          <w:bCs/>
          <w:sz w:val="24"/>
          <w:szCs w:val="24"/>
          <w:lang w:val="ro-RO"/>
        </w:rPr>
        <w:t>chestionare, afiș</w:t>
      </w:r>
      <w:r w:rsidR="0065644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80771C" w:rsidRPr="005F19C0" w:rsidRDefault="0080771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55120" w:rsidRPr="00055120" w:rsidRDefault="00055120" w:rsidP="0080771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055120" w:rsidRPr="00055120" w:rsidSect="00A4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40" w:rsidRDefault="00716C40" w:rsidP="00EE17F3">
      <w:pPr>
        <w:spacing w:after="0" w:line="240" w:lineRule="auto"/>
      </w:pPr>
      <w:r>
        <w:separator/>
      </w:r>
    </w:p>
  </w:endnote>
  <w:endnote w:type="continuationSeparator" w:id="0">
    <w:p w:rsidR="00716C40" w:rsidRDefault="00716C40" w:rsidP="00E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40" w:rsidRDefault="00716C40" w:rsidP="00EE17F3">
      <w:pPr>
        <w:spacing w:after="0" w:line="240" w:lineRule="auto"/>
      </w:pPr>
      <w:r>
        <w:separator/>
      </w:r>
    </w:p>
  </w:footnote>
  <w:footnote w:type="continuationSeparator" w:id="0">
    <w:p w:rsidR="00716C40" w:rsidRDefault="00716C40" w:rsidP="00EE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88E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78B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BE8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0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683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4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C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8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8A7"/>
    <w:multiLevelType w:val="multilevel"/>
    <w:tmpl w:val="F14EF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65CBD"/>
    <w:multiLevelType w:val="multilevel"/>
    <w:tmpl w:val="0A3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A36DB"/>
    <w:multiLevelType w:val="hybridMultilevel"/>
    <w:tmpl w:val="3C8C5B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41F32"/>
    <w:multiLevelType w:val="hybridMultilevel"/>
    <w:tmpl w:val="E9A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7DEC"/>
    <w:multiLevelType w:val="multilevel"/>
    <w:tmpl w:val="57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93E33"/>
    <w:multiLevelType w:val="hybridMultilevel"/>
    <w:tmpl w:val="9000CB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3CA"/>
    <w:multiLevelType w:val="hybridMultilevel"/>
    <w:tmpl w:val="1D76B2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A73EA"/>
    <w:multiLevelType w:val="hybridMultilevel"/>
    <w:tmpl w:val="45482C94"/>
    <w:lvl w:ilvl="0" w:tplc="CAFA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27397"/>
    <w:multiLevelType w:val="hybridMultilevel"/>
    <w:tmpl w:val="6F28C34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17F3"/>
    <w:rsid w:val="000238FE"/>
    <w:rsid w:val="00055120"/>
    <w:rsid w:val="00085227"/>
    <w:rsid w:val="00115ED3"/>
    <w:rsid w:val="001438A4"/>
    <w:rsid w:val="00166FE3"/>
    <w:rsid w:val="00181804"/>
    <w:rsid w:val="001853F2"/>
    <w:rsid w:val="00196E86"/>
    <w:rsid w:val="001D198F"/>
    <w:rsid w:val="001D3718"/>
    <w:rsid w:val="001E13A5"/>
    <w:rsid w:val="001E352F"/>
    <w:rsid w:val="002158CC"/>
    <w:rsid w:val="00272574"/>
    <w:rsid w:val="00272DCA"/>
    <w:rsid w:val="00286CC2"/>
    <w:rsid w:val="00292117"/>
    <w:rsid w:val="003944D2"/>
    <w:rsid w:val="003C3660"/>
    <w:rsid w:val="00430239"/>
    <w:rsid w:val="004E0BCC"/>
    <w:rsid w:val="005140FB"/>
    <w:rsid w:val="0051522C"/>
    <w:rsid w:val="005816EF"/>
    <w:rsid w:val="005C0CFF"/>
    <w:rsid w:val="005D04E9"/>
    <w:rsid w:val="005F19C0"/>
    <w:rsid w:val="0063506F"/>
    <w:rsid w:val="00656446"/>
    <w:rsid w:val="006E5450"/>
    <w:rsid w:val="00716C40"/>
    <w:rsid w:val="00757822"/>
    <w:rsid w:val="00762F42"/>
    <w:rsid w:val="00772CB9"/>
    <w:rsid w:val="007B0F45"/>
    <w:rsid w:val="00805A72"/>
    <w:rsid w:val="0080771C"/>
    <w:rsid w:val="00833CCE"/>
    <w:rsid w:val="0083658C"/>
    <w:rsid w:val="008729BA"/>
    <w:rsid w:val="0089796B"/>
    <w:rsid w:val="008C32E9"/>
    <w:rsid w:val="008C616D"/>
    <w:rsid w:val="008E5A1A"/>
    <w:rsid w:val="009A342C"/>
    <w:rsid w:val="00A323AB"/>
    <w:rsid w:val="00A4241D"/>
    <w:rsid w:val="00A52784"/>
    <w:rsid w:val="00A9766F"/>
    <w:rsid w:val="00AC12A4"/>
    <w:rsid w:val="00AE280F"/>
    <w:rsid w:val="00B46404"/>
    <w:rsid w:val="00B67C98"/>
    <w:rsid w:val="00B735C2"/>
    <w:rsid w:val="00B743B2"/>
    <w:rsid w:val="00BF1D18"/>
    <w:rsid w:val="00C855D0"/>
    <w:rsid w:val="00CB3829"/>
    <w:rsid w:val="00D1360C"/>
    <w:rsid w:val="00D36CFA"/>
    <w:rsid w:val="00D74BDE"/>
    <w:rsid w:val="00DD5A1C"/>
    <w:rsid w:val="00E049F5"/>
    <w:rsid w:val="00E87E91"/>
    <w:rsid w:val="00EE17F3"/>
    <w:rsid w:val="00EF6217"/>
    <w:rsid w:val="00F05EFB"/>
    <w:rsid w:val="00F3034F"/>
    <w:rsid w:val="00F3220B"/>
    <w:rsid w:val="00F46F0D"/>
    <w:rsid w:val="00F8573F"/>
    <w:rsid w:val="00FA68D9"/>
    <w:rsid w:val="00FC4D92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F3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paragraph" w:styleId="Titlu1">
    <w:name w:val="heading 1"/>
    <w:basedOn w:val="Normal"/>
    <w:qFormat/>
    <w:rsid w:val="00833CC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E17F3"/>
    <w:rPr>
      <w:rFonts w:ascii="Tahoma" w:eastAsia="Times New Roman" w:hAnsi="Tahoma" w:cs="Tahoma"/>
      <w:sz w:val="16"/>
      <w:szCs w:val="16"/>
      <w:lang w:eastAsia="fr-FR"/>
    </w:rPr>
  </w:style>
  <w:style w:type="paragraph" w:styleId="Antet">
    <w:name w:val="header"/>
    <w:basedOn w:val="Normal"/>
    <w:link w:val="Antet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EE17F3"/>
    <w:rPr>
      <w:rFonts w:ascii="Calibri" w:eastAsia="Times New Roman" w:hAnsi="Calibri" w:cs="Arial"/>
      <w:lang w:eastAsia="fr-FR"/>
    </w:rPr>
  </w:style>
  <w:style w:type="paragraph" w:styleId="Subsol">
    <w:name w:val="footer"/>
    <w:basedOn w:val="Normal"/>
    <w:link w:val="Subsol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EE17F3"/>
    <w:rPr>
      <w:rFonts w:ascii="Calibri" w:eastAsia="Times New Roman" w:hAnsi="Calibri" w:cs="Arial"/>
      <w:lang w:eastAsia="fr-FR"/>
    </w:rPr>
  </w:style>
  <w:style w:type="character" w:styleId="Hyperlink">
    <w:name w:val="Hyperlink"/>
    <w:uiPriority w:val="99"/>
    <w:unhideWhenUsed/>
    <w:rsid w:val="00EE17F3"/>
    <w:rPr>
      <w:color w:val="0000FF"/>
      <w:u w:val="single"/>
    </w:rPr>
  </w:style>
  <w:style w:type="paragraph" w:styleId="Frspaiere">
    <w:name w:val="No Spacing"/>
    <w:uiPriority w:val="1"/>
    <w:qFormat/>
    <w:rsid w:val="00EE17F3"/>
    <w:rPr>
      <w:rFonts w:eastAsia="Times New Roman"/>
      <w:sz w:val="22"/>
      <w:szCs w:val="22"/>
      <w:lang w:val="fr-FR" w:eastAsia="fr-FR"/>
    </w:rPr>
  </w:style>
  <w:style w:type="table" w:styleId="GrilTabel">
    <w:name w:val="Table Grid"/>
    <w:basedOn w:val="TabelNormal"/>
    <w:uiPriority w:val="59"/>
    <w:rsid w:val="001D198F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iuneNerezolvat">
    <w:name w:val="Mențiune Nerezolvat"/>
    <w:uiPriority w:val="99"/>
    <w:semiHidden/>
    <w:unhideWhenUsed/>
    <w:rsid w:val="00055120"/>
    <w:rPr>
      <w:color w:val="605E5C"/>
      <w:shd w:val="clear" w:color="auto" w:fill="E1DFDD"/>
    </w:rPr>
  </w:style>
  <w:style w:type="character" w:styleId="Robust">
    <w:name w:val="Strong"/>
    <w:uiPriority w:val="22"/>
    <w:qFormat/>
    <w:rsid w:val="00166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.ro" TargetMode="External"/><Relationship Id="rId13" Type="http://schemas.openxmlformats.org/officeDocument/2006/relationships/hyperlink" Target="https://lewebpedagogique.com/epashcc/" TargetMode="External"/><Relationship Id="rId18" Type="http://schemas.openxmlformats.org/officeDocument/2006/relationships/hyperlink" Target="https://multimedia.europarl.europa.eu/ro/the-eu-grows-to-27-member-states_B001-0130_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nhccab" TargetMode="External"/><Relationship Id="rId17" Type="http://schemas.openxmlformats.org/officeDocument/2006/relationships/hyperlink" Target="https://multimedia.europarl.europa.eu/ro/the-eu-expands-to-the-east_B001-0128_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media.europarl.europa.eu/ro/az-f-for-fisheries_J002-0132_e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c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imedia.europarl.europa.eu/ro/get-the-picture-do-you-identify-with-todays-europe" TargetMode="External"/><Relationship Id="rId10" Type="http://schemas.openxmlformats.org/officeDocument/2006/relationships/hyperlink" Target="mailto:colegiulhcc@yahoo.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nhccab" TargetMode="External"/><Relationship Id="rId14" Type="http://schemas.openxmlformats.org/officeDocument/2006/relationships/hyperlink" Target="https://multimedia.europarl.europa.eu/ro/eu-data-protection-decoding-the-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2808</CharactersWithSpaces>
  <SharedDoc>false</SharedDoc>
  <HLinks>
    <vt:vector size="36" baseType="variant">
      <vt:variant>
        <vt:i4>1048640</vt:i4>
      </vt:variant>
      <vt:variant>
        <vt:i4>15</vt:i4>
      </vt:variant>
      <vt:variant>
        <vt:i4>0</vt:i4>
      </vt:variant>
      <vt:variant>
        <vt:i4>5</vt:i4>
      </vt:variant>
      <vt:variant>
        <vt:lpwstr>https://lewebpedagogique.com/epashcc/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9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mailto:colegiulhcc@yahoo.ro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</cp:lastModifiedBy>
  <cp:revision>4</cp:revision>
  <cp:lastPrinted>2016-08-25T07:29:00Z</cp:lastPrinted>
  <dcterms:created xsi:type="dcterms:W3CDTF">2019-05-19T12:35:00Z</dcterms:created>
  <dcterms:modified xsi:type="dcterms:W3CDTF">2019-05-20T08:48:00Z</dcterms:modified>
</cp:coreProperties>
</file>