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333" w:rsidRPr="00BD15B8" w:rsidRDefault="007F34D3" w:rsidP="007F34D3">
      <w:pPr>
        <w:jc w:val="center"/>
        <w:rPr>
          <w:rFonts w:ascii="Times New Roman" w:hAnsi="Times New Roman" w:cs="Times New Roman"/>
          <w:b/>
          <w:bCs/>
          <w:sz w:val="24"/>
          <w:szCs w:val="24"/>
        </w:rPr>
      </w:pPr>
      <w:r w:rsidRPr="00BD15B8">
        <w:rPr>
          <w:rFonts w:ascii="Times New Roman" w:hAnsi="Times New Roman" w:cs="Times New Roman"/>
          <w:b/>
          <w:bCs/>
          <w:sz w:val="24"/>
          <w:szCs w:val="24"/>
        </w:rPr>
        <w:t>LL8 : La mange-machine</w:t>
      </w:r>
      <w:r w:rsidR="00BD15B8" w:rsidRPr="00BD15B8">
        <w:rPr>
          <w:rFonts w:ascii="Times New Roman" w:hAnsi="Times New Roman" w:cs="Times New Roman"/>
          <w:b/>
          <w:bCs/>
          <w:sz w:val="24"/>
          <w:szCs w:val="24"/>
        </w:rPr>
        <w:t xml:space="preserve"> (extrait pp </w:t>
      </w:r>
      <w:r w:rsidR="00517679">
        <w:rPr>
          <w:rFonts w:ascii="Times New Roman" w:hAnsi="Times New Roman" w:cs="Times New Roman"/>
          <w:b/>
          <w:bCs/>
          <w:sz w:val="24"/>
          <w:szCs w:val="24"/>
        </w:rPr>
        <w:t>169-171</w:t>
      </w:r>
      <w:r w:rsidR="00BD15B8" w:rsidRPr="00BD15B8">
        <w:rPr>
          <w:rFonts w:ascii="Times New Roman" w:hAnsi="Times New Roman" w:cs="Times New Roman"/>
          <w:b/>
          <w:bCs/>
          <w:sz w:val="24"/>
          <w:szCs w:val="24"/>
        </w:rPr>
        <w:t>)</w:t>
      </w:r>
    </w:p>
    <w:p w:rsidR="00523B55" w:rsidRDefault="00523B55" w:rsidP="007F34D3">
      <w:pPr>
        <w:ind w:firstLine="708"/>
        <w:jc w:val="both"/>
        <w:rPr>
          <w:rFonts w:ascii="Times New Roman" w:hAnsi="Times New Roman" w:cs="Times New Roman"/>
          <w:sz w:val="24"/>
          <w:szCs w:val="24"/>
        </w:rPr>
      </w:pPr>
    </w:p>
    <w:p w:rsidR="00523B55" w:rsidRDefault="00523B55" w:rsidP="007F34D3">
      <w:pPr>
        <w:ind w:firstLine="708"/>
        <w:jc w:val="both"/>
        <w:rPr>
          <w:rFonts w:ascii="Times New Roman" w:hAnsi="Times New Roman" w:cs="Times New Roman"/>
          <w:sz w:val="24"/>
          <w:szCs w:val="24"/>
        </w:rPr>
      </w:pPr>
      <w:r>
        <w:rPr>
          <w:rFonts w:ascii="Times New Roman" w:hAnsi="Times New Roman" w:cs="Times New Roman"/>
          <w:sz w:val="24"/>
          <w:szCs w:val="24"/>
        </w:rPr>
        <w:t xml:space="preserve">Sur la surface lisse de la sphère et du cylindre, il n’y avait qu’une prise possible, qu’un seul point de commande et de manipulation : le bouton blanc du sommet. </w:t>
      </w:r>
    </w:p>
    <w:p w:rsidR="00523B55" w:rsidRDefault="00523B55" w:rsidP="007F34D3">
      <w:pPr>
        <w:ind w:firstLine="708"/>
        <w:jc w:val="both"/>
        <w:rPr>
          <w:rFonts w:ascii="Times New Roman" w:hAnsi="Times New Roman" w:cs="Times New Roman"/>
          <w:sz w:val="24"/>
          <w:szCs w:val="24"/>
        </w:rPr>
      </w:pPr>
      <w:r>
        <w:rPr>
          <w:rFonts w:ascii="Times New Roman" w:hAnsi="Times New Roman" w:cs="Times New Roman"/>
          <w:sz w:val="24"/>
          <w:szCs w:val="24"/>
        </w:rPr>
        <w:t xml:space="preserve">Sous les yeux horrifiés de </w:t>
      </w:r>
      <w:proofErr w:type="spellStart"/>
      <w:r>
        <w:rPr>
          <w:rFonts w:ascii="Times New Roman" w:hAnsi="Times New Roman" w:cs="Times New Roman"/>
          <w:sz w:val="24"/>
          <w:szCs w:val="24"/>
        </w:rPr>
        <w:t>Lénonva</w:t>
      </w:r>
      <w:proofErr w:type="spellEnd"/>
      <w:r>
        <w:rPr>
          <w:rFonts w:ascii="Times New Roman" w:hAnsi="Times New Roman" w:cs="Times New Roman"/>
          <w:sz w:val="24"/>
          <w:szCs w:val="24"/>
        </w:rPr>
        <w:t>, Hoover l’avait poussé, tourné à gauche, tourné à droite, tiré vers le haut, tourné à droite, tourné à gauche…</w:t>
      </w:r>
    </w:p>
    <w:p w:rsidR="00523B55" w:rsidRDefault="00523B55" w:rsidP="007F34D3">
      <w:pPr>
        <w:ind w:firstLine="708"/>
        <w:jc w:val="both"/>
        <w:rPr>
          <w:rFonts w:ascii="Times New Roman" w:hAnsi="Times New Roman" w:cs="Times New Roman"/>
          <w:sz w:val="24"/>
          <w:szCs w:val="24"/>
        </w:rPr>
      </w:pPr>
      <w:r>
        <w:rPr>
          <w:rFonts w:ascii="Times New Roman" w:hAnsi="Times New Roman" w:cs="Times New Roman"/>
          <w:sz w:val="24"/>
          <w:szCs w:val="24"/>
        </w:rPr>
        <w:t>…Et ce qu’il espérait s’était produit : la calotte de la demi-sphère s’était soulevée avec le bouton, comme une cloche à fromage, découvrant l’intérieur de la machine.</w:t>
      </w:r>
    </w:p>
    <w:p w:rsidR="00523B55" w:rsidRDefault="00523B55" w:rsidP="00523B55">
      <w:pPr>
        <w:ind w:firstLine="708"/>
        <w:jc w:val="both"/>
        <w:rPr>
          <w:rFonts w:ascii="Times New Roman" w:hAnsi="Times New Roman" w:cs="Times New Roman"/>
          <w:sz w:val="24"/>
          <w:szCs w:val="24"/>
        </w:rPr>
      </w:pPr>
      <w:r>
        <w:rPr>
          <w:rFonts w:ascii="Times New Roman" w:hAnsi="Times New Roman" w:cs="Times New Roman"/>
          <w:sz w:val="24"/>
          <w:szCs w:val="24"/>
        </w:rPr>
        <w:t xml:space="preserve">Celle-ci, posée sur une petite table sanitaire, dévoila ses mystères aux yeux de tous, et devint, de ce fait, encore plus mystérieuse. Car tout l’intérieur de la demi-sphère était occupé par un mécanisme incompréhensible qui ne ressemblait à aucun montage mécanique ou électronique, mais faisait plutôt penser à une maquette en métal de système nerveux. Et il </w:t>
      </w:r>
      <w:r w:rsidRPr="00523B55">
        <w:rPr>
          <w:rFonts w:ascii="Times New Roman" w:hAnsi="Times New Roman" w:cs="Times New Roman"/>
          <w:i/>
          <w:iCs/>
          <w:sz w:val="24"/>
          <w:szCs w:val="24"/>
        </w:rPr>
        <w:t xml:space="preserve">n’y avait </w:t>
      </w:r>
      <w:r>
        <w:rPr>
          <w:rFonts w:ascii="Times New Roman" w:hAnsi="Times New Roman" w:cs="Times New Roman"/>
          <w:i/>
          <w:iCs/>
          <w:sz w:val="24"/>
          <w:szCs w:val="24"/>
        </w:rPr>
        <w:t xml:space="preserve">de place nulle part pour la moindre matière première, </w:t>
      </w:r>
      <w:r>
        <w:rPr>
          <w:rFonts w:ascii="Times New Roman" w:hAnsi="Times New Roman" w:cs="Times New Roman"/>
          <w:sz w:val="24"/>
          <w:szCs w:val="24"/>
        </w:rPr>
        <w:t xml:space="preserve">qu’elle fut en morceaux, en grains, en poussière ou en liquide. Hoover souleva la machine, la secoua, la regarda sous tous les angles, fit jouer la lumière à travers l’enchevêtrement immobile de ses réseaux d’or et d’acier, la passa à </w:t>
      </w:r>
      <w:proofErr w:type="spellStart"/>
      <w:r>
        <w:rPr>
          <w:rFonts w:ascii="Times New Roman" w:hAnsi="Times New Roman" w:cs="Times New Roman"/>
          <w:sz w:val="24"/>
          <w:szCs w:val="24"/>
        </w:rPr>
        <w:t>Léonova</w:t>
      </w:r>
      <w:proofErr w:type="spellEnd"/>
      <w:r>
        <w:rPr>
          <w:rFonts w:ascii="Times New Roman" w:hAnsi="Times New Roman" w:cs="Times New Roman"/>
          <w:sz w:val="24"/>
          <w:szCs w:val="24"/>
        </w:rPr>
        <w:t xml:space="preserve"> et à </w:t>
      </w:r>
      <w:proofErr w:type="spellStart"/>
      <w:r>
        <w:rPr>
          <w:rFonts w:ascii="Times New Roman" w:hAnsi="Times New Roman" w:cs="Times New Roman"/>
          <w:sz w:val="24"/>
          <w:szCs w:val="24"/>
        </w:rPr>
        <w:t>Rochefoux</w:t>
      </w:r>
      <w:proofErr w:type="spellEnd"/>
      <w:r>
        <w:rPr>
          <w:rFonts w:ascii="Times New Roman" w:hAnsi="Times New Roman" w:cs="Times New Roman"/>
          <w:sz w:val="24"/>
          <w:szCs w:val="24"/>
        </w:rPr>
        <w:t xml:space="preserve"> qui la regardèrent à leur tour de toutes les façons dont il est possible de regarder un objet matériel ouvert comme un réveil sans son boitier. Il n’y avait nulle part nulle place pour, et nulle trace de sels minéraux, sucre, poivre, chair ou poisson. Visiblement, logiquement, absurdement et évidemment, cette machine fabriquait des éléments à partir de rien… </w:t>
      </w:r>
    </w:p>
    <w:p w:rsidR="007763A5" w:rsidRDefault="007763A5" w:rsidP="00523B55">
      <w:pPr>
        <w:ind w:firstLine="708"/>
        <w:jc w:val="both"/>
        <w:rPr>
          <w:rFonts w:ascii="Times New Roman" w:hAnsi="Times New Roman" w:cs="Times New Roman"/>
          <w:sz w:val="24"/>
          <w:szCs w:val="24"/>
        </w:rPr>
      </w:pPr>
      <w:r>
        <w:rPr>
          <w:rFonts w:ascii="Times New Roman" w:hAnsi="Times New Roman" w:cs="Times New Roman"/>
          <w:sz w:val="24"/>
          <w:szCs w:val="24"/>
        </w:rPr>
        <w:t xml:space="preserve">Car elle continuait d’en fabriquer : </w:t>
      </w:r>
    </w:p>
    <w:p w:rsidR="007763A5" w:rsidRDefault="007763A5" w:rsidP="00523B55">
      <w:pPr>
        <w:ind w:firstLine="708"/>
        <w:jc w:val="both"/>
        <w:rPr>
          <w:rFonts w:ascii="Times New Roman" w:hAnsi="Times New Roman" w:cs="Times New Roman"/>
          <w:sz w:val="24"/>
          <w:szCs w:val="24"/>
        </w:rPr>
      </w:pPr>
      <w:r>
        <w:rPr>
          <w:rFonts w:ascii="Times New Roman" w:hAnsi="Times New Roman" w:cs="Times New Roman"/>
          <w:sz w:val="24"/>
          <w:szCs w:val="24"/>
        </w:rPr>
        <w:t xml:space="preserve">[…] Il en offrit à </w:t>
      </w:r>
      <w:proofErr w:type="spellStart"/>
      <w:r>
        <w:rPr>
          <w:rFonts w:ascii="Times New Roman" w:hAnsi="Times New Roman" w:cs="Times New Roman"/>
          <w:sz w:val="24"/>
          <w:szCs w:val="24"/>
        </w:rPr>
        <w:t>Léonova</w:t>
      </w:r>
      <w:proofErr w:type="spellEnd"/>
      <w:r>
        <w:rPr>
          <w:rFonts w:ascii="Times New Roman" w:hAnsi="Times New Roman" w:cs="Times New Roman"/>
          <w:sz w:val="24"/>
          <w:szCs w:val="24"/>
        </w:rPr>
        <w:t xml:space="preserve"> qui refusa. </w:t>
      </w:r>
      <w:bookmarkStart w:id="0" w:name="_GoBack"/>
      <w:bookmarkEnd w:id="0"/>
    </w:p>
    <w:p w:rsidR="007763A5" w:rsidRDefault="007763A5" w:rsidP="007763A5">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Vous feriez mieux, dit-elle, de les donner à analyser. </w:t>
      </w:r>
    </w:p>
    <w:p w:rsidR="007763A5" w:rsidRDefault="007763A5" w:rsidP="007763A5">
      <w:pPr>
        <w:jc w:val="both"/>
        <w:rPr>
          <w:rFonts w:ascii="Times New Roman" w:hAnsi="Times New Roman" w:cs="Times New Roman"/>
          <w:sz w:val="24"/>
          <w:szCs w:val="24"/>
        </w:rPr>
      </w:pPr>
      <w:r>
        <w:rPr>
          <w:rFonts w:ascii="Times New Roman" w:hAnsi="Times New Roman" w:cs="Times New Roman"/>
          <w:sz w:val="24"/>
          <w:szCs w:val="24"/>
        </w:rPr>
        <w:t xml:space="preserve">C’était le bon sens scientifique qui parlait par sa bouche. Enveloppées dans une feuille de plastique, les sphérules partirent vers le labo d’analyse. </w:t>
      </w:r>
    </w:p>
    <w:p w:rsidR="007763A5" w:rsidRDefault="007763A5" w:rsidP="007763A5">
      <w:pPr>
        <w:jc w:val="both"/>
        <w:rPr>
          <w:rFonts w:ascii="Times New Roman" w:hAnsi="Times New Roman" w:cs="Times New Roman"/>
          <w:sz w:val="24"/>
          <w:szCs w:val="24"/>
        </w:rPr>
      </w:pPr>
      <w:r>
        <w:rPr>
          <w:rFonts w:ascii="Times New Roman" w:hAnsi="Times New Roman" w:cs="Times New Roman"/>
          <w:sz w:val="24"/>
          <w:szCs w:val="24"/>
        </w:rPr>
        <w:tab/>
        <w:t xml:space="preserve">Il y eu un premier résultat qui n’apprit rien que de banal. Il y avait des protéines, des corps gras, des glucoses, un éventail de sels minéraux, de vitamines, et d’oligo-éléments, enrobés dans des molécules qui ressemblaient à celle de l’amidon. </w:t>
      </w:r>
    </w:p>
    <w:p w:rsidR="007763A5" w:rsidRDefault="007763A5" w:rsidP="007763A5">
      <w:pPr>
        <w:jc w:val="both"/>
        <w:rPr>
          <w:rFonts w:ascii="Times New Roman" w:hAnsi="Times New Roman" w:cs="Times New Roman"/>
          <w:sz w:val="24"/>
          <w:szCs w:val="24"/>
        </w:rPr>
      </w:pPr>
      <w:r>
        <w:rPr>
          <w:rFonts w:ascii="Times New Roman" w:hAnsi="Times New Roman" w:cs="Times New Roman"/>
          <w:sz w:val="24"/>
          <w:szCs w:val="24"/>
        </w:rPr>
        <w:tab/>
        <w:t>Puis il y eu une rectification. Une analyse plus poussée avait permis de trouver quelques molécules énormes, presque semblables à des cellules.</w:t>
      </w:r>
    </w:p>
    <w:p w:rsidR="007763A5" w:rsidRDefault="007763A5" w:rsidP="007763A5">
      <w:pPr>
        <w:jc w:val="both"/>
        <w:rPr>
          <w:rFonts w:ascii="Times New Roman" w:hAnsi="Times New Roman" w:cs="Times New Roman"/>
          <w:i/>
          <w:iCs/>
          <w:sz w:val="24"/>
          <w:szCs w:val="24"/>
        </w:rPr>
      </w:pPr>
      <w:r>
        <w:rPr>
          <w:rFonts w:ascii="Times New Roman" w:hAnsi="Times New Roman" w:cs="Times New Roman"/>
          <w:sz w:val="24"/>
          <w:szCs w:val="24"/>
        </w:rPr>
        <w:tab/>
        <w:t xml:space="preserve">Puis une deuxième rectification : ces molécules </w:t>
      </w:r>
      <w:r w:rsidRPr="007763A5">
        <w:rPr>
          <w:rFonts w:ascii="Times New Roman" w:hAnsi="Times New Roman" w:cs="Times New Roman"/>
          <w:i/>
          <w:iCs/>
          <w:sz w:val="24"/>
          <w:szCs w:val="24"/>
        </w:rPr>
        <w:t>se reproduisaient !</w:t>
      </w:r>
    </w:p>
    <w:p w:rsidR="007763A5" w:rsidRDefault="007763A5" w:rsidP="007763A5">
      <w:pPr>
        <w:jc w:val="both"/>
        <w:rPr>
          <w:rFonts w:ascii="Times New Roman" w:hAnsi="Times New Roman" w:cs="Times New Roman"/>
          <w:sz w:val="24"/>
          <w:szCs w:val="24"/>
        </w:rPr>
      </w:pPr>
      <w:r>
        <w:rPr>
          <w:rFonts w:ascii="Times New Roman" w:hAnsi="Times New Roman" w:cs="Times New Roman"/>
          <w:sz w:val="24"/>
          <w:szCs w:val="24"/>
        </w:rPr>
        <w:tab/>
        <w:t xml:space="preserve">Donc, à partir de rien la mange-machine fabriquait non seulement de la matière nutritive, mais de la matière analogie à de la matière vivante ! </w:t>
      </w:r>
    </w:p>
    <w:p w:rsidR="007763A5" w:rsidRPr="007763A5" w:rsidRDefault="007763A5" w:rsidP="007763A5">
      <w:pPr>
        <w:jc w:val="both"/>
        <w:rPr>
          <w:rFonts w:ascii="Times New Roman" w:hAnsi="Times New Roman" w:cs="Times New Roman"/>
          <w:sz w:val="24"/>
          <w:szCs w:val="24"/>
        </w:rPr>
      </w:pPr>
      <w:r>
        <w:rPr>
          <w:rFonts w:ascii="Times New Roman" w:hAnsi="Times New Roman" w:cs="Times New Roman"/>
          <w:sz w:val="24"/>
          <w:szCs w:val="24"/>
        </w:rPr>
        <w:tab/>
        <w:t xml:space="preserve">C’était incroyable, c’était difficile à admettre. </w:t>
      </w:r>
    </w:p>
    <w:p w:rsidR="007F34D3" w:rsidRPr="007F34D3" w:rsidRDefault="007F34D3" w:rsidP="007F34D3">
      <w:pPr>
        <w:jc w:val="both"/>
        <w:rPr>
          <w:rFonts w:ascii="Comic Sans MS" w:hAnsi="Comic Sans MS"/>
          <w:sz w:val="24"/>
          <w:szCs w:val="24"/>
        </w:rPr>
      </w:pPr>
    </w:p>
    <w:sectPr w:rsidR="007F34D3" w:rsidRPr="007F34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21974"/>
    <w:multiLevelType w:val="hybridMultilevel"/>
    <w:tmpl w:val="DB62E69A"/>
    <w:lvl w:ilvl="0" w:tplc="37E47D06">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4D3"/>
    <w:rsid w:val="000B56C6"/>
    <w:rsid w:val="00276999"/>
    <w:rsid w:val="0051442A"/>
    <w:rsid w:val="00517679"/>
    <w:rsid w:val="00523B55"/>
    <w:rsid w:val="007763A5"/>
    <w:rsid w:val="007F34D3"/>
    <w:rsid w:val="00810B56"/>
    <w:rsid w:val="00835B8F"/>
    <w:rsid w:val="00BD15B8"/>
    <w:rsid w:val="00D33CF7"/>
    <w:rsid w:val="00F212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50BAD"/>
  <w15:chartTrackingRefBased/>
  <w15:docId w15:val="{DE624962-E670-47DD-A271-359B9F09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6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Pages>
  <Words>386</Words>
  <Characters>2129</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éléonore vergne</dc:creator>
  <cp:keywords/>
  <dc:description/>
  <cp:lastModifiedBy>éléonore vergne</cp:lastModifiedBy>
  <cp:revision>3</cp:revision>
  <dcterms:created xsi:type="dcterms:W3CDTF">2020-03-18T11:52:00Z</dcterms:created>
  <dcterms:modified xsi:type="dcterms:W3CDTF">2020-03-18T15:34:00Z</dcterms:modified>
</cp:coreProperties>
</file>