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E9F7" w14:textId="77777777" w:rsidR="00EF5359" w:rsidRDefault="00EF5359" w:rsidP="00EF5359">
      <w:pPr>
        <w:jc w:val="both"/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259"/>
      </w:tblGrid>
      <w:tr w:rsidR="00EF5359" w:rsidRPr="00805A72" w14:paraId="4E165CB7" w14:textId="77777777" w:rsidTr="00DD438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7BAE" w14:textId="3BE15068" w:rsidR="00EF5359" w:rsidRPr="00805A72" w:rsidRDefault="00EF5359" w:rsidP="00DD438B">
            <w:pPr>
              <w:tabs>
                <w:tab w:val="left" w:pos="601"/>
                <w:tab w:val="center" w:pos="1755"/>
              </w:tabs>
              <w:jc w:val="both"/>
              <w:rPr>
                <w:sz w:val="14"/>
                <w:szCs w:val="18"/>
                <w:lang w:val="es-ES"/>
              </w:rPr>
            </w:pPr>
            <w:r w:rsidRPr="00805A72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B780E7E" wp14:editId="042FE14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57" y="20829"/>
                      <wp:lineTo x="21257" y="0"/>
                      <wp:lineTo x="0" y="0"/>
                    </wp:wrapPolygon>
                  </wp:wrapTight>
                  <wp:docPr id="2" name="Imagin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A72">
              <w:rPr>
                <w:sz w:val="14"/>
                <w:szCs w:val="18"/>
                <w:lang w:val="es-ES"/>
              </w:rPr>
              <w:t xml:space="preserve">COLEGIUL NAŢIONAL </w:t>
            </w:r>
            <w:r w:rsidRPr="00805A72">
              <w:rPr>
                <w:sz w:val="14"/>
                <w:szCs w:val="18"/>
              </w:rPr>
              <w:t>“</w:t>
            </w:r>
            <w:r w:rsidRPr="00805A72">
              <w:rPr>
                <w:sz w:val="14"/>
                <w:szCs w:val="18"/>
                <w:lang w:val="es-ES"/>
              </w:rPr>
              <w:t xml:space="preserve">HOREA, CLOŞCA ŞI CRIŞAN” </w:t>
            </w:r>
          </w:p>
          <w:p w14:paraId="3811789C" w14:textId="77777777" w:rsidR="00EF5359" w:rsidRPr="00805A72" w:rsidRDefault="00EF5359" w:rsidP="00DD438B">
            <w:pPr>
              <w:jc w:val="both"/>
              <w:rPr>
                <w:sz w:val="14"/>
                <w:szCs w:val="18"/>
                <w:lang w:val="es-ES"/>
              </w:rPr>
            </w:pPr>
            <w:r w:rsidRPr="00805A72">
              <w:rPr>
                <w:sz w:val="14"/>
                <w:szCs w:val="18"/>
                <w:lang w:val="es-ES"/>
              </w:rPr>
              <w:t>510214, B-DUL 1 DECEMBRIE 1918, NR 11, ALBA IULIA, ALBA</w:t>
            </w:r>
          </w:p>
          <w:p w14:paraId="114CCD92" w14:textId="77777777" w:rsidR="00EF5359" w:rsidRPr="00805A72" w:rsidRDefault="00EF5359" w:rsidP="00DD438B">
            <w:pPr>
              <w:jc w:val="both"/>
              <w:rPr>
                <w:sz w:val="14"/>
                <w:szCs w:val="18"/>
                <w:lang w:val="it-IT"/>
              </w:rPr>
            </w:pPr>
            <w:r w:rsidRPr="00805A72">
              <w:rPr>
                <w:sz w:val="14"/>
                <w:szCs w:val="18"/>
                <w:lang w:val="it-IT"/>
              </w:rPr>
              <w:t>TEL 0258/ 835164, TEL/FAX 0258/835165</w:t>
            </w:r>
          </w:p>
          <w:p w14:paraId="4A7705CC" w14:textId="77777777" w:rsidR="00EF5359" w:rsidRPr="00805A72" w:rsidRDefault="00C166E5" w:rsidP="00DD438B">
            <w:pPr>
              <w:jc w:val="both"/>
              <w:rPr>
                <w:sz w:val="14"/>
                <w:szCs w:val="18"/>
                <w:lang w:val="it-IT"/>
              </w:rPr>
            </w:pPr>
            <w:hyperlink r:id="rId7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www.hcc.ro</w:t>
              </w:r>
            </w:hyperlink>
          </w:p>
          <w:p w14:paraId="53263FF2" w14:textId="77777777" w:rsidR="00EF5359" w:rsidRPr="00805A72" w:rsidRDefault="00C166E5" w:rsidP="00DD438B">
            <w:pPr>
              <w:jc w:val="both"/>
              <w:rPr>
                <w:sz w:val="14"/>
                <w:szCs w:val="18"/>
                <w:lang w:val="it-IT"/>
              </w:rPr>
            </w:pPr>
            <w:hyperlink r:id="rId8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https://www.facebook.com/cnhccab</w:t>
              </w:r>
            </w:hyperlink>
          </w:p>
          <w:p w14:paraId="7D7002C6" w14:textId="77777777" w:rsidR="00EF5359" w:rsidRPr="00805A72" w:rsidRDefault="00C166E5" w:rsidP="00DD438B">
            <w:pPr>
              <w:jc w:val="both"/>
              <w:rPr>
                <w:sz w:val="14"/>
                <w:szCs w:val="18"/>
                <w:lang w:val="it-IT"/>
              </w:rPr>
            </w:pPr>
            <w:hyperlink r:id="rId9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colegiulhcc@yahoo.ro</w:t>
              </w:r>
            </w:hyperlink>
          </w:p>
          <w:p w14:paraId="4D275A4B" w14:textId="77777777" w:rsidR="00EF5359" w:rsidRPr="00805A72" w:rsidRDefault="00EF5359" w:rsidP="00DD438B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10F2" w14:textId="77777777" w:rsidR="007F40EE" w:rsidRPr="00AC3823" w:rsidRDefault="007F40EE" w:rsidP="007F40E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44A7CBA9" w14:textId="77777777" w:rsidR="007F40EE" w:rsidRDefault="007F40EE" w:rsidP="007F40E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823">
              <w:rPr>
                <w:b/>
                <w:bCs/>
                <w:sz w:val="28"/>
                <w:szCs w:val="28"/>
                <w:lang w:eastAsia="en-US"/>
              </w:rPr>
              <w:t>CATEDRA DE LIMBA FRANCEZĂ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79BFCC87" w14:textId="77777777" w:rsidR="00EF5359" w:rsidRPr="00805A72" w:rsidRDefault="00EF5359" w:rsidP="00DD438B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</w:tbl>
    <w:p w14:paraId="4AEFB41E" w14:textId="77777777" w:rsidR="00EF5359" w:rsidRDefault="00EF5359" w:rsidP="00EF5359">
      <w:pPr>
        <w:pStyle w:val="Frspaiere"/>
        <w:jc w:val="both"/>
        <w:rPr>
          <w:lang w:val="ro-RO"/>
        </w:rPr>
      </w:pPr>
    </w:p>
    <w:p w14:paraId="6B814D03" w14:textId="5A745ECE" w:rsidR="00AC3823" w:rsidRPr="00AC3823" w:rsidRDefault="00AC3823" w:rsidP="00AC3823">
      <w:pPr>
        <w:rPr>
          <w:b/>
          <w:bCs/>
          <w:sz w:val="28"/>
          <w:szCs w:val="28"/>
          <w:lang w:eastAsia="en-US"/>
        </w:rPr>
      </w:pPr>
    </w:p>
    <w:p w14:paraId="5BDF30DD" w14:textId="028B16E3" w:rsidR="00AC3823" w:rsidRDefault="007F40EE" w:rsidP="00AC3823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Numele și prenumele cadrului didactic: </w:t>
      </w:r>
      <w:r w:rsidR="00AC3823" w:rsidRPr="00AC3823">
        <w:rPr>
          <w:b/>
          <w:bCs/>
          <w:sz w:val="28"/>
          <w:szCs w:val="28"/>
          <w:lang w:eastAsia="en-US"/>
        </w:rPr>
        <w:t xml:space="preserve"> Bădău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C3823">
        <w:rPr>
          <w:b/>
          <w:bCs/>
          <w:sz w:val="28"/>
          <w:szCs w:val="28"/>
          <w:lang w:eastAsia="en-US"/>
        </w:rPr>
        <w:t>Georgeta</w:t>
      </w:r>
    </w:p>
    <w:p w14:paraId="38CB29DB" w14:textId="451A31B5" w:rsidR="00EF5359" w:rsidRPr="00F349BF" w:rsidRDefault="00EF5359" w:rsidP="00AC3823">
      <w:pPr>
        <w:rPr>
          <w:rStyle w:val="Hyperlink"/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 xml:space="preserve">Spațiul elevului pe blogul profesional al cadrului didactic: </w:t>
      </w:r>
      <w:hyperlink r:id="rId10" w:history="1">
        <w:r w:rsidRPr="00F349BF">
          <w:rPr>
            <w:rStyle w:val="Hyperlink"/>
            <w:sz w:val="24"/>
            <w:szCs w:val="24"/>
          </w:rPr>
          <w:t>https://lewebpedagogique.com/flegbadau/pagina-elevilor-le-coin-des-eleves/</w:t>
        </w:r>
      </w:hyperlink>
    </w:p>
    <w:p w14:paraId="18F1C22D" w14:textId="77777777" w:rsidR="00F349BF" w:rsidRPr="00F349BF" w:rsidRDefault="00F349BF" w:rsidP="00AC3823">
      <w:pPr>
        <w:rPr>
          <w:rStyle w:val="Hyperlink"/>
          <w:sz w:val="24"/>
          <w:szCs w:val="24"/>
        </w:rPr>
      </w:pPr>
    </w:p>
    <w:p w14:paraId="5E890A8C" w14:textId="55EECC23" w:rsidR="00F349BF" w:rsidRPr="00F349BF" w:rsidRDefault="00C166E5" w:rsidP="00AC3823">
      <w:pPr>
        <w:rPr>
          <w:sz w:val="24"/>
          <w:szCs w:val="24"/>
        </w:rPr>
      </w:pPr>
      <w:hyperlink r:id="rId11" w:history="1">
        <w:r w:rsidR="00F349BF" w:rsidRPr="00F349BF">
          <w:rPr>
            <w:rStyle w:val="Hyperlink"/>
            <w:sz w:val="24"/>
            <w:szCs w:val="24"/>
          </w:rPr>
          <w:t>https://lewebpedagogique.com/flegbadau/pagina-elevilor-le-coin-des-eleves/activites-proposees-aux-eleves-pendant-la-fermeture-des-ecoles-colleges-et-lycees/</w:t>
        </w:r>
      </w:hyperlink>
    </w:p>
    <w:p w14:paraId="4B928060" w14:textId="77777777" w:rsidR="00EF5359" w:rsidRDefault="00EF5359" w:rsidP="00AC3823">
      <w:pPr>
        <w:rPr>
          <w:b/>
          <w:bCs/>
          <w:sz w:val="28"/>
          <w:szCs w:val="28"/>
          <w:lang w:eastAsia="en-US"/>
        </w:rPr>
      </w:pPr>
    </w:p>
    <w:p w14:paraId="04B92112" w14:textId="4D365321" w:rsidR="00AC3823" w:rsidRDefault="00AC3823" w:rsidP="00AC3823">
      <w:pPr>
        <w:rPr>
          <w:b/>
          <w:bCs/>
          <w:sz w:val="28"/>
          <w:szCs w:val="28"/>
          <w:lang w:eastAsia="en-US"/>
        </w:rPr>
      </w:pPr>
    </w:p>
    <w:p w14:paraId="35245E3A" w14:textId="5E65DF8C" w:rsidR="00EF5359" w:rsidRDefault="00EF5359" w:rsidP="00EF535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STRUCTURA ȘI CRITERIILE DE EVALUARE A ACTIVITĂȚII INDEPENDENTE</w:t>
      </w:r>
      <w:r w:rsidR="007F40EE">
        <w:rPr>
          <w:b/>
          <w:bCs/>
          <w:sz w:val="28"/>
          <w:szCs w:val="28"/>
          <w:lang w:eastAsia="en-US"/>
        </w:rPr>
        <w:t xml:space="preserve"> EFECTUATE DE ELEVI ÎN PERIOADA ÎN CARE ROMÂNIA ESTE ÎN STARE DE URGENȚĂ</w:t>
      </w:r>
    </w:p>
    <w:p w14:paraId="1D01A127" w14:textId="77777777" w:rsidR="007F40EE" w:rsidRDefault="007F40EE" w:rsidP="00EF5359">
      <w:pPr>
        <w:jc w:val="center"/>
        <w:rPr>
          <w:b/>
          <w:bCs/>
          <w:sz w:val="28"/>
          <w:szCs w:val="28"/>
          <w:lang w:eastAsia="en-US"/>
        </w:rPr>
      </w:pPr>
    </w:p>
    <w:p w14:paraId="7CDEDBF3" w14:textId="77777777" w:rsidR="007F40EE" w:rsidRDefault="007F40EE" w:rsidP="007F40EE">
      <w:pPr>
        <w:rPr>
          <w:b/>
          <w:bCs/>
          <w:sz w:val="28"/>
          <w:szCs w:val="28"/>
          <w:lang w:eastAsia="en-US"/>
        </w:rPr>
      </w:pPr>
    </w:p>
    <w:p w14:paraId="02AEB143" w14:textId="35B9D43A" w:rsidR="007F40EE" w:rsidRDefault="007F40EE" w:rsidP="007F40EE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CLASA: </w:t>
      </w:r>
      <w:r w:rsidR="00A73E11">
        <w:rPr>
          <w:b/>
          <w:bCs/>
          <w:sz w:val="28"/>
          <w:szCs w:val="28"/>
          <w:lang w:eastAsia="en-US"/>
        </w:rPr>
        <w:t xml:space="preserve">a </w:t>
      </w:r>
      <w:r w:rsidR="003A39DC">
        <w:rPr>
          <w:b/>
          <w:bCs/>
          <w:sz w:val="28"/>
          <w:szCs w:val="28"/>
          <w:lang w:eastAsia="en-US"/>
        </w:rPr>
        <w:t>IX</w:t>
      </w:r>
      <w:r w:rsidR="00A73E11">
        <w:rPr>
          <w:b/>
          <w:bCs/>
          <w:sz w:val="28"/>
          <w:szCs w:val="28"/>
          <w:lang w:eastAsia="en-US"/>
        </w:rPr>
        <w:t>-a</w:t>
      </w:r>
      <w:r>
        <w:rPr>
          <w:b/>
          <w:bCs/>
          <w:sz w:val="28"/>
          <w:szCs w:val="28"/>
          <w:lang w:eastAsia="en-US"/>
        </w:rPr>
        <w:t xml:space="preserve"> </w:t>
      </w:r>
      <w:r w:rsidR="003A39DC">
        <w:rPr>
          <w:b/>
          <w:bCs/>
          <w:sz w:val="28"/>
          <w:szCs w:val="28"/>
          <w:lang w:eastAsia="en-US"/>
        </w:rPr>
        <w:t>F</w:t>
      </w:r>
      <w:r>
        <w:rPr>
          <w:b/>
          <w:bCs/>
          <w:sz w:val="28"/>
          <w:szCs w:val="28"/>
          <w:lang w:eastAsia="en-US"/>
        </w:rPr>
        <w:t xml:space="preserve"> (L</w:t>
      </w:r>
      <w:r w:rsidR="003A39DC">
        <w:rPr>
          <w:b/>
          <w:bCs/>
          <w:sz w:val="28"/>
          <w:szCs w:val="28"/>
          <w:lang w:eastAsia="en-US"/>
        </w:rPr>
        <w:t>1</w:t>
      </w:r>
      <w:r>
        <w:rPr>
          <w:b/>
          <w:bCs/>
          <w:sz w:val="28"/>
          <w:szCs w:val="28"/>
          <w:lang w:eastAsia="en-US"/>
        </w:rPr>
        <w:t>)</w:t>
      </w:r>
    </w:p>
    <w:p w14:paraId="72BCA224" w14:textId="77777777" w:rsidR="007F40EE" w:rsidRDefault="007F40EE" w:rsidP="007F40EE">
      <w:pPr>
        <w:rPr>
          <w:b/>
          <w:bCs/>
          <w:sz w:val="28"/>
          <w:szCs w:val="28"/>
          <w:lang w:eastAsia="en-US"/>
        </w:rPr>
      </w:pPr>
    </w:p>
    <w:p w14:paraId="2165A670" w14:textId="158EBD73" w:rsidR="00EF5359" w:rsidRDefault="00EF5359" w:rsidP="00CE0A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COMPETENȚA EVALUATĂ: </w:t>
      </w:r>
      <w:r w:rsidR="003A39DC" w:rsidRPr="003A39DC">
        <w:rPr>
          <w:sz w:val="28"/>
          <w:szCs w:val="28"/>
          <w:lang w:eastAsia="en-US"/>
        </w:rPr>
        <w:t>înțelegerea mesajelor orale și scrise</w:t>
      </w:r>
      <w:r w:rsidR="003A39DC" w:rsidRPr="00CE0A86">
        <w:t xml:space="preserve">, </w:t>
      </w:r>
      <w:r w:rsidR="00CE0A86" w:rsidRPr="00CE0A86">
        <w:rPr>
          <w:sz w:val="28"/>
          <w:szCs w:val="28"/>
        </w:rPr>
        <w:t>transfer</w:t>
      </w:r>
      <w:r w:rsidR="0082640A">
        <w:rPr>
          <w:sz w:val="28"/>
          <w:szCs w:val="28"/>
        </w:rPr>
        <w:t>ul</w:t>
      </w:r>
      <w:r w:rsidR="00CE0A86" w:rsidRPr="00CE0A86">
        <w:rPr>
          <w:sz w:val="28"/>
          <w:szCs w:val="28"/>
        </w:rPr>
        <w:t xml:space="preserve"> și mediere</w:t>
      </w:r>
      <w:r w:rsidR="0082640A">
        <w:rPr>
          <w:sz w:val="28"/>
          <w:szCs w:val="28"/>
        </w:rPr>
        <w:t>a</w:t>
      </w:r>
      <w:r w:rsidR="00CE0A86" w:rsidRPr="00CE0A86">
        <w:rPr>
          <w:sz w:val="28"/>
          <w:szCs w:val="28"/>
        </w:rPr>
        <w:t xml:space="preserve"> mesajelor scrise</w:t>
      </w:r>
    </w:p>
    <w:p w14:paraId="2006A452" w14:textId="77777777" w:rsidR="0082640A" w:rsidRDefault="0082640A" w:rsidP="00CE0A86">
      <w:pPr>
        <w:jc w:val="both"/>
        <w:rPr>
          <w:b/>
          <w:bCs/>
          <w:sz w:val="28"/>
          <w:szCs w:val="28"/>
          <w:lang w:eastAsia="en-US"/>
        </w:rPr>
      </w:pPr>
    </w:p>
    <w:p w14:paraId="0BAFAF84" w14:textId="585EC33B" w:rsidR="007F40EE" w:rsidRPr="005F19C0" w:rsidRDefault="007F40EE" w:rsidP="007F40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 xml:space="preserve">CONTEXT DE EVALUARE: </w:t>
      </w:r>
      <w:r w:rsidR="003A39DC">
        <w:rPr>
          <w:sz w:val="28"/>
          <w:szCs w:val="28"/>
          <w:lang w:eastAsia="en-US"/>
        </w:rPr>
        <w:t>studiu în autonomie, învățare ghidată de cadrul didactic</w:t>
      </w:r>
    </w:p>
    <w:p w14:paraId="78CFC267" w14:textId="7E71B469" w:rsidR="00EF5359" w:rsidRDefault="00EF5359" w:rsidP="00EF5359">
      <w:pPr>
        <w:rPr>
          <w:b/>
          <w:bCs/>
          <w:sz w:val="28"/>
          <w:szCs w:val="28"/>
          <w:lang w:eastAsia="en-US"/>
        </w:rPr>
      </w:pPr>
    </w:p>
    <w:p w14:paraId="56296EDD" w14:textId="1CDB7D42" w:rsidR="003A39DC" w:rsidRDefault="007F40EE" w:rsidP="003A39DC">
      <w:pPr>
        <w:jc w:val="both"/>
        <w:rPr>
          <w:rFonts w:ascii="Arial" w:hAnsi="Arial" w:cs="Arial"/>
          <w:color w:val="000000"/>
        </w:rPr>
      </w:pPr>
      <w:r>
        <w:rPr>
          <w:b/>
          <w:bCs/>
          <w:sz w:val="28"/>
          <w:szCs w:val="28"/>
          <w:lang w:eastAsia="en-US"/>
        </w:rPr>
        <w:t xml:space="preserve">DOCUMENT PREVĂZUT PENTRU EVALUARE: </w:t>
      </w:r>
      <w:r w:rsidR="003A39DC">
        <w:rPr>
          <w:sz w:val="28"/>
          <w:szCs w:val="28"/>
          <w:lang w:eastAsia="en-US"/>
        </w:rPr>
        <w:t>portofoliu individual (structurat conform modelului anexat)</w:t>
      </w:r>
    </w:p>
    <w:p w14:paraId="10CD8A0F" w14:textId="146AE352" w:rsidR="007D44BB" w:rsidRPr="00661A8A" w:rsidRDefault="003A39DC" w:rsidP="00270C49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661A8A">
        <w:rPr>
          <w:rFonts w:ascii="Arial" w:hAnsi="Arial" w:cs="Arial"/>
          <w:b/>
          <w:bCs/>
          <w:color w:val="000000"/>
        </w:rPr>
        <w:t>Activități de dezvoltare a competenței de înțelegere orală</w:t>
      </w:r>
      <w:r w:rsidR="00270C49">
        <w:rPr>
          <w:rFonts w:ascii="Arial" w:hAnsi="Arial" w:cs="Arial"/>
          <w:b/>
          <w:bCs/>
          <w:color w:val="000000"/>
        </w:rPr>
        <w:t xml:space="preserve"> (2p)</w:t>
      </w:r>
      <w:r w:rsidR="00F658B8" w:rsidRPr="00661A8A">
        <w:rPr>
          <w:rFonts w:ascii="Arial" w:hAnsi="Arial" w:cs="Arial"/>
          <w:b/>
          <w:bCs/>
          <w:color w:val="000000"/>
        </w:rPr>
        <w:t xml:space="preserve">: </w:t>
      </w:r>
    </w:p>
    <w:p w14:paraId="10209F01" w14:textId="094CF57B" w:rsidR="007D44BB" w:rsidRDefault="007D44BB" w:rsidP="003A39DC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FF0000"/>
        </w:rPr>
      </w:pPr>
      <w:r w:rsidRPr="007D44BB">
        <w:rPr>
          <w:rFonts w:ascii="Arial" w:hAnsi="Arial" w:cs="Arial"/>
          <w:b/>
          <w:bCs/>
          <w:color w:val="FF0000"/>
        </w:rPr>
        <w:t>SARCINA DE LUCRU: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38B" w14:paraId="20825738" w14:textId="77777777" w:rsidTr="00DD438B">
        <w:tc>
          <w:tcPr>
            <w:tcW w:w="9062" w:type="dxa"/>
          </w:tcPr>
          <w:p w14:paraId="7CC01A2F" w14:textId="77777777" w:rsidR="00DD438B" w:rsidRDefault="00DD438B" w:rsidP="00DD438B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Mergeți pe site-ul </w:t>
            </w:r>
            <w:hyperlink r:id="rId12" w:history="1">
              <w:r>
                <w:rPr>
                  <w:rStyle w:val="Hyperlink"/>
                </w:rPr>
                <w:t>https://www.flevideo.com/</w:t>
              </w:r>
            </w:hyperlink>
            <w:r>
              <w:t xml:space="preserve"> , apoi alegeți nivelul </w:t>
            </w:r>
            <w:r w:rsidRPr="007D44BB">
              <w:rPr>
                <w:color w:val="4472C4" w:themeColor="accent1"/>
              </w:rPr>
              <w:t>ELEMENTAIRE (A2)</w:t>
            </w:r>
          </w:p>
          <w:p w14:paraId="70B976FB" w14:textId="77777777" w:rsidR="00DD438B" w:rsidRDefault="00DD438B" w:rsidP="00DD438B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 wp14:anchorId="13CDC523" wp14:editId="58108164">
                  <wp:extent cx="5760720" cy="1828165"/>
                  <wp:effectExtent l="0" t="0" r="0" b="635"/>
                  <wp:docPr id="13" name="I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8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66968" w14:textId="77777777" w:rsidR="00DD438B" w:rsidRDefault="00DD438B" w:rsidP="00DD438B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va deschide o pagină cu numeroase exerciții de înțelegere orală (sunt 25 de pagini pe care le accesați cu ajutorul butoanelor PR</w:t>
            </w:r>
            <w:r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Arial" w:hAnsi="Arial" w:cs="Arial"/>
                <w:color w:val="000000"/>
              </w:rPr>
              <w:t>DENT/SUIVANT.</w:t>
            </w:r>
          </w:p>
          <w:p w14:paraId="74D675BF" w14:textId="77777777" w:rsidR="00DD438B" w:rsidRDefault="00DD438B" w:rsidP="00DD438B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C40C394" wp14:editId="2B9BCDF9">
                  <wp:extent cx="5753100" cy="2152650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01EB7" w14:textId="77777777" w:rsidR="00DD438B" w:rsidRDefault="00DD438B" w:rsidP="00DD438B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Alegeți un document, notați-vă titlul, apoi lucrați activitățile propuse pe site. Spre exemplu:</w:t>
            </w:r>
          </w:p>
          <w:p w14:paraId="025735EA" w14:textId="77777777" w:rsidR="00DD438B" w:rsidRDefault="00DD438B" w:rsidP="00DD438B">
            <w:pPr>
              <w:pStyle w:val="Titlu2"/>
              <w:outlineLvl w:val="1"/>
            </w:pPr>
            <w:r w:rsidRPr="00652ED4">
              <w:rPr>
                <w:rFonts w:ascii="Arial" w:hAnsi="Arial" w:cs="Arial"/>
                <w:b/>
                <w:bCs/>
                <w:color w:val="000000"/>
              </w:rPr>
              <w:t>LA F</w:t>
            </w:r>
            <w:r w:rsidRPr="00652ED4">
              <w:rPr>
                <w:rFonts w:ascii="Calibri" w:hAnsi="Calibri" w:cs="Calibri"/>
                <w:b/>
                <w:bCs/>
                <w:color w:val="000000"/>
              </w:rPr>
              <w:t>Ê</w:t>
            </w:r>
            <w:r w:rsidRPr="00652ED4">
              <w:rPr>
                <w:rFonts w:ascii="Arial" w:hAnsi="Arial" w:cs="Arial"/>
                <w:b/>
                <w:bCs/>
                <w:color w:val="000000"/>
              </w:rPr>
              <w:t xml:space="preserve">TE DU TRAVAIL: </w:t>
            </w:r>
            <w:hyperlink r:id="rId15" w:history="1">
              <w:r>
                <w:rPr>
                  <w:rStyle w:val="Hyperlink"/>
                </w:rPr>
                <w:t>https://www.flevideo.com/fle_video_quiz_low_intermediate.php?id=7625</w:t>
              </w:r>
            </w:hyperlink>
          </w:p>
          <w:p w14:paraId="66BC06E8" w14:textId="77777777" w:rsidR="00DD438B" w:rsidRDefault="00DD438B" w:rsidP="00DD438B">
            <w:pPr>
              <w:pStyle w:val="NormalWeb"/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3398EB2" wp14:editId="2223EFD9">
                  <wp:extent cx="5753100" cy="2686050"/>
                  <wp:effectExtent l="0" t="0" r="0" b="0"/>
                  <wp:docPr id="15" name="I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1D543" w14:textId="5D7FE2BD" w:rsidR="00DD438B" w:rsidRDefault="00DD438B" w:rsidP="00661A8A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După ce ați ascultat de 2 ori (sau de câte ori considerați că este necesar) documentul, răspundeți la întrebările din partea dreaptă. La final, faceți clic pe AFFICHER VOS RESULTATS:</w:t>
            </w:r>
          </w:p>
          <w:p w14:paraId="023F5A2A" w14:textId="77777777" w:rsidR="00DD438B" w:rsidRDefault="00DD438B" w:rsidP="00DD438B">
            <w:pPr>
              <w:pStyle w:val="NormalWeb"/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7B51F9D" wp14:editId="5A8AA453">
                  <wp:extent cx="3857625" cy="2000250"/>
                  <wp:effectExtent l="0" t="0" r="9525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2A32C" w14:textId="2145925F" w:rsidR="00DD438B" w:rsidRDefault="00DD438B" w:rsidP="00661A8A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se va furniza scorul pe care l-ați obținut (notați-l pe o foaie separată) și următorul formular:</w:t>
            </w:r>
          </w:p>
          <w:p w14:paraId="6FEAA560" w14:textId="77777777" w:rsidR="00DD438B" w:rsidRDefault="00DD438B" w:rsidP="00DD438B">
            <w:pPr>
              <w:pStyle w:val="NormalWeb"/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3CED946" wp14:editId="01721319">
                  <wp:extent cx="3771900" cy="2486025"/>
                  <wp:effectExtent l="0" t="0" r="0" b="9525"/>
                  <wp:docPr id="17" name="I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75547" w14:textId="77777777" w:rsidR="00DD438B" w:rsidRDefault="00DD438B" w:rsidP="00DD438B">
            <w:pPr>
              <w:pStyle w:val="NormalWeb"/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3AEF52F2" w14:textId="3C390999" w:rsidR="00DD438B" w:rsidRDefault="00DD438B" w:rsidP="00661A8A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Completați numele și prenumele vostru iar în câmpul CODE DU PROFESSEUR scrieți </w:t>
            </w:r>
            <w:r w:rsidRPr="00DD438B">
              <w:rPr>
                <w:rFonts w:ascii="Arial" w:hAnsi="Arial" w:cs="Arial"/>
                <w:b/>
                <w:bCs/>
                <w:color w:val="FF0000"/>
              </w:rPr>
              <w:t>02_06_1970</w:t>
            </w:r>
          </w:p>
          <w:p w14:paraId="0A4DD2B4" w14:textId="77777777" w:rsidR="00DD438B" w:rsidRDefault="00DD438B" w:rsidP="00DD438B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0535032" wp14:editId="673844C9">
                  <wp:extent cx="3019425" cy="1790700"/>
                  <wp:effectExtent l="0" t="0" r="9525" b="0"/>
                  <wp:docPr id="18" name="I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8ED20" w14:textId="25E5045D" w:rsidR="00DD438B" w:rsidRDefault="00DD438B" w:rsidP="00661A8A">
            <w:pPr>
              <w:pStyle w:val="NormalWeb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Dați</w:t>
            </w:r>
            <w:r w:rsidRPr="00DD438B">
              <w:rPr>
                <w:rFonts w:ascii="Arial" w:hAnsi="Arial" w:cs="Arial"/>
              </w:rPr>
              <w:t xml:space="preserve"> clic pe ENVOYER</w:t>
            </w:r>
            <w:r>
              <w:rPr>
                <w:rFonts w:ascii="Arial" w:hAnsi="Arial" w:cs="Arial"/>
              </w:rPr>
              <w:t>. Eu voi primi automat răspunsul vostru.</w:t>
            </w:r>
          </w:p>
          <w:p w14:paraId="07B2D903" w14:textId="03751597" w:rsidR="00DD438B" w:rsidRDefault="00DD438B" w:rsidP="00DD438B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object w:dxaOrig="7695" w:dyaOrig="1470" w14:anchorId="4D710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4.45pt;height:73.35pt" o:ole="">
                  <v:imagedata r:id="rId20" o:title=""/>
                </v:shape>
                <o:OLEObject Type="Embed" ProgID="PBrush" ShapeID="_x0000_i1025" DrawAspect="Content" ObjectID="_1646090386" r:id="rId21"/>
              </w:object>
            </w:r>
          </w:p>
          <w:p w14:paraId="47AF05E7" w14:textId="77777777" w:rsidR="00DD438B" w:rsidRDefault="00DD438B" w:rsidP="003A39DC">
            <w:pPr>
              <w:pStyle w:val="NormalWeb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1F43316A" w14:textId="17C828F4" w:rsidR="003A39DC" w:rsidRDefault="003A39DC" w:rsidP="00270C49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661A8A">
        <w:rPr>
          <w:rFonts w:ascii="Arial" w:hAnsi="Arial" w:cs="Arial"/>
          <w:b/>
          <w:bCs/>
          <w:color w:val="000000"/>
        </w:rPr>
        <w:lastRenderedPageBreak/>
        <w:t xml:space="preserve">Activități de dezvoltare a competenței de înțelegere scrisă </w:t>
      </w:r>
      <w:r w:rsidR="00661A8A" w:rsidRPr="00661A8A">
        <w:rPr>
          <w:rFonts w:ascii="Arial" w:hAnsi="Arial" w:cs="Arial"/>
          <w:b/>
          <w:bCs/>
          <w:color w:val="000000"/>
        </w:rPr>
        <w:t>(veți lucra aceste activități direct pe suportul de curs multiplicat la începutul anului școlar)</w:t>
      </w:r>
      <w:r w:rsidR="00270C49">
        <w:rPr>
          <w:rFonts w:ascii="Arial" w:hAnsi="Arial" w:cs="Arial"/>
          <w:b/>
          <w:bCs/>
          <w:color w:val="000000"/>
        </w:rPr>
        <w:t xml:space="preserve"> (</w:t>
      </w:r>
      <w:r w:rsidR="00C166E5">
        <w:rPr>
          <w:rFonts w:ascii="Arial" w:hAnsi="Arial" w:cs="Arial"/>
          <w:b/>
          <w:bCs/>
          <w:color w:val="000000"/>
        </w:rPr>
        <w:t xml:space="preserve">4 </w:t>
      </w:r>
      <w:r w:rsidR="00270C49">
        <w:rPr>
          <w:rFonts w:ascii="Arial" w:hAnsi="Arial" w:cs="Arial"/>
          <w:b/>
          <w:bCs/>
          <w:color w:val="000000"/>
        </w:rPr>
        <w:t>x 0,</w:t>
      </w:r>
      <w:r w:rsidR="00C166E5">
        <w:rPr>
          <w:rFonts w:ascii="Arial" w:hAnsi="Arial" w:cs="Arial"/>
          <w:b/>
          <w:bCs/>
          <w:color w:val="000000"/>
        </w:rPr>
        <w:t>5</w:t>
      </w:r>
      <w:r w:rsidR="00270C49">
        <w:rPr>
          <w:rFonts w:ascii="Arial" w:hAnsi="Arial" w:cs="Arial"/>
          <w:b/>
          <w:bCs/>
          <w:color w:val="000000"/>
        </w:rPr>
        <w:t xml:space="preserve">0 p= </w:t>
      </w:r>
      <w:r w:rsidR="00C166E5">
        <w:rPr>
          <w:rFonts w:ascii="Arial" w:hAnsi="Arial" w:cs="Arial"/>
          <w:b/>
          <w:bCs/>
          <w:color w:val="000000"/>
        </w:rPr>
        <w:t xml:space="preserve">2 </w:t>
      </w:r>
      <w:r w:rsidR="00270C49">
        <w:rPr>
          <w:rFonts w:ascii="Arial" w:hAnsi="Arial" w:cs="Arial"/>
          <w:b/>
          <w:bCs/>
          <w:color w:val="000000"/>
        </w:rPr>
        <w:t xml:space="preserve">p). </w:t>
      </w:r>
    </w:p>
    <w:p w14:paraId="7BFAA3F9" w14:textId="3A17CF2E" w:rsidR="00F349BF" w:rsidRPr="00F349BF" w:rsidRDefault="00F349BF" w:rsidP="00F349BF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FF0000"/>
        </w:rPr>
      </w:pPr>
      <w:r w:rsidRPr="007D44BB">
        <w:rPr>
          <w:rFonts w:ascii="Arial" w:hAnsi="Arial" w:cs="Arial"/>
          <w:b/>
          <w:bCs/>
          <w:color w:val="FF0000"/>
        </w:rPr>
        <w:t>SARCINA DE LUCRU:</w:t>
      </w:r>
      <w:r w:rsidR="004D572C">
        <w:rPr>
          <w:rFonts w:ascii="Arial" w:hAnsi="Arial" w:cs="Arial"/>
          <w:b/>
          <w:bCs/>
          <w:color w:val="FF0000"/>
        </w:rPr>
        <w:t xml:space="preserve"> </w:t>
      </w:r>
      <w:r w:rsidR="004D572C" w:rsidRPr="004D572C">
        <w:rPr>
          <w:rFonts w:ascii="Arial" w:hAnsi="Arial" w:cs="Arial"/>
        </w:rPr>
        <w:t>Citiți cu atenție textele indicate și lucrați activitățile menționate mai jos.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38B" w14:paraId="689187E6" w14:textId="77777777" w:rsidTr="00DD438B">
        <w:tc>
          <w:tcPr>
            <w:tcW w:w="9062" w:type="dxa"/>
          </w:tcPr>
          <w:p w14:paraId="2D46E454" w14:textId="243DE74B" w:rsidR="00E72882" w:rsidRDefault="00E72882" w:rsidP="00661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Petit Nicolas (p. 58, ex.1.1, 1.2)</w:t>
            </w:r>
          </w:p>
          <w:p w14:paraId="5CBBAE2B" w14:textId="782D58F3" w:rsidR="00661A8A" w:rsidRPr="00D16D9B" w:rsidRDefault="00661A8A" w:rsidP="00661A8A">
            <w:pPr>
              <w:rPr>
                <w:sz w:val="22"/>
                <w:szCs w:val="22"/>
                <w:lang w:val="fr-FR"/>
              </w:rPr>
            </w:pPr>
            <w:r w:rsidRPr="00D16D9B">
              <w:rPr>
                <w:sz w:val="22"/>
                <w:szCs w:val="22"/>
              </w:rPr>
              <w:t>La fête des voisins</w:t>
            </w:r>
            <w:r w:rsidRPr="00D16D9B">
              <w:rPr>
                <w:sz w:val="22"/>
                <w:szCs w:val="22"/>
                <w:lang w:val="fr-FR"/>
              </w:rPr>
              <w:t xml:space="preserve"> </w:t>
            </w:r>
            <w:r w:rsidR="00E72882">
              <w:rPr>
                <w:sz w:val="22"/>
                <w:szCs w:val="22"/>
                <w:lang w:val="fr-FR"/>
              </w:rPr>
              <w:t>(p.70, ex.1, 2</w:t>
            </w:r>
            <w:r w:rsidR="004D572C">
              <w:rPr>
                <w:sz w:val="22"/>
                <w:szCs w:val="22"/>
                <w:lang w:val="fr-FR"/>
              </w:rPr>
              <w:t>)</w:t>
            </w:r>
          </w:p>
          <w:p w14:paraId="2E21D3CB" w14:textId="41D9C938" w:rsidR="00661A8A" w:rsidRDefault="00661A8A" w:rsidP="00661A8A">
            <w:pPr>
              <w:rPr>
                <w:sz w:val="22"/>
                <w:szCs w:val="22"/>
              </w:rPr>
            </w:pPr>
            <w:r w:rsidRPr="00D16D9B">
              <w:rPr>
                <w:sz w:val="22"/>
                <w:szCs w:val="22"/>
              </w:rPr>
              <w:t>Situation de crise</w:t>
            </w:r>
            <w:r w:rsidR="004D572C">
              <w:rPr>
                <w:sz w:val="22"/>
                <w:szCs w:val="22"/>
              </w:rPr>
              <w:t xml:space="preserve"> (p.80, ex.1)</w:t>
            </w:r>
          </w:p>
          <w:p w14:paraId="16D18FD9" w14:textId="22D377BB" w:rsidR="00661A8A" w:rsidRPr="00D16D9B" w:rsidRDefault="00661A8A" w:rsidP="00661A8A">
            <w:pPr>
              <w:rPr>
                <w:sz w:val="22"/>
                <w:szCs w:val="22"/>
              </w:rPr>
            </w:pPr>
            <w:r w:rsidRPr="00D16D9B">
              <w:rPr>
                <w:sz w:val="22"/>
                <w:szCs w:val="22"/>
              </w:rPr>
              <w:t>La presse magazine</w:t>
            </w:r>
            <w:r w:rsidR="004D572C">
              <w:rPr>
                <w:sz w:val="22"/>
                <w:szCs w:val="22"/>
              </w:rPr>
              <w:t xml:space="preserve"> (p.82, ex.2, 2)</w:t>
            </w:r>
          </w:p>
          <w:p w14:paraId="3ADD5989" w14:textId="77777777" w:rsidR="00CC3152" w:rsidRPr="00CC3152" w:rsidRDefault="00CC3152" w:rsidP="00CC3152">
            <w:pPr>
              <w:pStyle w:val="yiv1116998288msonormal"/>
              <w:spacing w:before="0" w:beforeAutospacing="0" w:after="0" w:afterAutospacing="0"/>
              <w:jc w:val="both"/>
              <w:rPr>
                <w:bCs/>
                <w:lang w:val="ro-RO"/>
              </w:rPr>
            </w:pPr>
          </w:p>
          <w:p w14:paraId="330BDBE6" w14:textId="58C0C18C" w:rsidR="00CC3152" w:rsidRPr="00CC3152" w:rsidRDefault="00CC3152" w:rsidP="00CC3152">
            <w:pPr>
              <w:pStyle w:val="yiv1116998288msonormal"/>
              <w:spacing w:before="0" w:beforeAutospacing="0" w:after="0" w:afterAutospacing="0"/>
              <w:jc w:val="both"/>
              <w:rPr>
                <w:bCs/>
                <w:lang w:val="ro-RO"/>
              </w:rPr>
            </w:pPr>
            <w:r w:rsidRPr="00CC3152">
              <w:rPr>
                <w:lang w:val="fr-FR"/>
              </w:rPr>
              <w:t xml:space="preserve">MENAND, Robert; Berthet, Annie; Kizirian, Véronique. </w:t>
            </w:r>
            <w:r w:rsidRPr="00CC3152">
              <w:rPr>
                <w:b/>
                <w:bCs/>
                <w:i/>
                <w:iCs/>
                <w:lang w:val="fr-FR"/>
              </w:rPr>
              <w:t>Le Nouveau Taxi 2: méthode de français</w:t>
            </w:r>
            <w:r w:rsidRPr="00CC3152">
              <w:rPr>
                <w:lang w:val="fr-FR"/>
              </w:rPr>
              <w:t xml:space="preserve">. </w:t>
            </w:r>
            <w:r w:rsidRPr="00CC3152">
              <w:t>Paris: Hachette, 2009</w:t>
            </w:r>
          </w:p>
          <w:p w14:paraId="48203F41" w14:textId="77777777" w:rsidR="00DD438B" w:rsidRPr="00661A8A" w:rsidRDefault="00DD438B" w:rsidP="003A39DC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</w:p>
          <w:p w14:paraId="6EE52A38" w14:textId="32176F94" w:rsidR="00DD438B" w:rsidRDefault="00DD438B" w:rsidP="003A39DC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F66CDD1" w14:textId="1514D434" w:rsidR="00661A8A" w:rsidRDefault="003A39DC" w:rsidP="00270C49">
      <w:pPr>
        <w:pStyle w:val="Normal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270C49">
        <w:rPr>
          <w:rFonts w:ascii="Arial" w:hAnsi="Arial" w:cs="Arial"/>
          <w:b/>
          <w:bCs/>
          <w:color w:val="000000"/>
        </w:rPr>
        <w:t>Activități de dezvoltare a competenței de transfer și mediere a mesajelor scrise (traducerea  unui text d</w:t>
      </w:r>
      <w:r w:rsidR="00270C49" w:rsidRPr="00270C49">
        <w:rPr>
          <w:rFonts w:ascii="Arial" w:hAnsi="Arial" w:cs="Arial"/>
          <w:b/>
          <w:bCs/>
          <w:color w:val="000000"/>
        </w:rPr>
        <w:t>in limba franceză în limba română)</w:t>
      </w:r>
      <w:r w:rsidR="00270C49">
        <w:rPr>
          <w:rFonts w:ascii="Arial" w:hAnsi="Arial" w:cs="Arial"/>
          <w:b/>
          <w:bCs/>
          <w:color w:val="000000"/>
        </w:rPr>
        <w:t xml:space="preserve"> (</w:t>
      </w:r>
      <w:r w:rsidR="00C166E5">
        <w:rPr>
          <w:rFonts w:ascii="Arial" w:hAnsi="Arial" w:cs="Arial"/>
          <w:b/>
          <w:bCs/>
          <w:color w:val="000000"/>
        </w:rPr>
        <w:t>3</w:t>
      </w:r>
      <w:bookmarkStart w:id="0" w:name="_GoBack"/>
      <w:bookmarkEnd w:id="0"/>
      <w:r w:rsidR="00270C49">
        <w:rPr>
          <w:rFonts w:ascii="Arial" w:hAnsi="Arial" w:cs="Arial"/>
          <w:b/>
          <w:bCs/>
          <w:color w:val="000000"/>
        </w:rPr>
        <w:t xml:space="preserve"> p)</w:t>
      </w:r>
    </w:p>
    <w:p w14:paraId="0F00EDB6" w14:textId="3CF7128D" w:rsidR="00F349BF" w:rsidRPr="00CC3152" w:rsidRDefault="00F349BF" w:rsidP="00F349BF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FF0000"/>
        </w:rPr>
      </w:pPr>
      <w:r w:rsidRPr="007D44BB">
        <w:rPr>
          <w:rFonts w:ascii="Arial" w:hAnsi="Arial" w:cs="Arial"/>
          <w:b/>
          <w:bCs/>
          <w:color w:val="FF0000"/>
        </w:rPr>
        <w:t>SARCINA DE LUCRU: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A8A" w14:paraId="7D4D5DD6" w14:textId="77777777" w:rsidTr="00661A8A">
        <w:tc>
          <w:tcPr>
            <w:tcW w:w="9062" w:type="dxa"/>
          </w:tcPr>
          <w:p w14:paraId="03B82051" w14:textId="1393D84F" w:rsidR="00661A8A" w:rsidRDefault="00661A8A" w:rsidP="00F658B8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Alegeți unul dintre textele </w:t>
            </w:r>
            <w:r w:rsidR="00CC3152">
              <w:rPr>
                <w:rFonts w:ascii="Arial" w:hAnsi="Arial" w:cs="Arial"/>
                <w:color w:val="000000"/>
              </w:rPr>
              <w:t>menționate mai jos</w:t>
            </w:r>
            <w:r>
              <w:rPr>
                <w:rFonts w:ascii="Arial" w:hAnsi="Arial" w:cs="Arial"/>
                <w:color w:val="000000"/>
              </w:rPr>
              <w:t xml:space="preserve"> (fiecare are în jur de 400 de cuvinte), citiți-le atent în timp de ascultați și lectura model (documentul video), transcrieți pe o foaie A4 prima jumătate a textului (cca 200 de cuvinte) și traduceți-l în limba română </w:t>
            </w:r>
            <w:r>
              <w:rPr>
                <w:rFonts w:ascii="Arial" w:hAnsi="Arial" w:cs="Arial"/>
                <w:color w:val="000000"/>
              </w:rPr>
              <w:lastRenderedPageBreak/>
              <w:t>cu ajutorul dicționarului. Notați cuvintele pe care ați fost nevoiți să le căutați în dicționar.</w:t>
            </w:r>
          </w:p>
          <w:p w14:paraId="592EAFBD" w14:textId="48DBDA8A" w:rsidR="00661A8A" w:rsidRDefault="00661A8A" w:rsidP="00661A8A">
            <w:pPr>
              <w:jc w:val="both"/>
              <w:rPr>
                <w:b/>
                <w:bCs/>
                <w:sz w:val="24"/>
                <w:szCs w:val="24"/>
              </w:rPr>
            </w:pPr>
            <w:r w:rsidRPr="00AE116D">
              <w:rPr>
                <w:b/>
                <w:bCs/>
                <w:sz w:val="24"/>
                <w:szCs w:val="24"/>
              </w:rPr>
              <w:t>Michelin, le guide aux étoiles filantes</w:t>
            </w:r>
          </w:p>
          <w:p w14:paraId="355BCAFB" w14:textId="77777777" w:rsidR="00661A8A" w:rsidRPr="00AE116D" w:rsidRDefault="00661A8A" w:rsidP="00661A8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4A872E9" w14:textId="54BC3796" w:rsidR="00661A8A" w:rsidRPr="00661A8A" w:rsidRDefault="00661A8A" w:rsidP="00661A8A">
            <w:pPr>
              <w:jc w:val="both"/>
              <w:rPr>
                <w:b/>
                <w:bCs/>
                <w:sz w:val="24"/>
                <w:szCs w:val="24"/>
              </w:rPr>
            </w:pPr>
            <w:r w:rsidRPr="00AE116D">
              <w:rPr>
                <w:b/>
                <w:bCs/>
                <w:sz w:val="24"/>
                <w:szCs w:val="24"/>
              </w:rPr>
              <w:t>Seema Meena : femme et cheffe de gare </w:t>
            </w:r>
          </w:p>
        </w:tc>
      </w:tr>
    </w:tbl>
    <w:p w14:paraId="6A36705B" w14:textId="7B2C9218" w:rsidR="00A73E11" w:rsidRDefault="00A73E11" w:rsidP="007F40EE">
      <w:pPr>
        <w:jc w:val="both"/>
        <w:rPr>
          <w:sz w:val="28"/>
          <w:szCs w:val="28"/>
          <w:lang w:eastAsia="en-US"/>
        </w:rPr>
      </w:pPr>
    </w:p>
    <w:p w14:paraId="77EDADDC" w14:textId="2B75747D" w:rsidR="00F349BF" w:rsidRDefault="00F349BF" w:rsidP="00F349BF">
      <w:pPr>
        <w:pStyle w:val="Listparagraf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F349BF">
        <w:rPr>
          <w:b/>
          <w:bCs/>
          <w:sz w:val="28"/>
          <w:szCs w:val="28"/>
          <w:lang w:eastAsia="en-US"/>
        </w:rPr>
        <w:t>Fișe de curs</w:t>
      </w:r>
      <w:r>
        <w:rPr>
          <w:sz w:val="28"/>
          <w:szCs w:val="28"/>
          <w:lang w:eastAsia="en-US"/>
        </w:rPr>
        <w:t xml:space="preserve"> </w:t>
      </w:r>
      <w:r w:rsidRPr="00F349BF">
        <w:rPr>
          <w:b/>
          <w:bCs/>
          <w:sz w:val="28"/>
          <w:szCs w:val="28"/>
          <w:lang w:eastAsia="en-US"/>
        </w:rPr>
        <w:t>(1 p)</w:t>
      </w:r>
    </w:p>
    <w:p w14:paraId="42A8DE8F" w14:textId="580155EE" w:rsidR="00F349BF" w:rsidRPr="00F349BF" w:rsidRDefault="00F349BF" w:rsidP="00F349BF">
      <w:pPr>
        <w:pStyle w:val="Listparagraf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F349BF">
        <w:rPr>
          <w:b/>
          <w:bCs/>
          <w:sz w:val="28"/>
          <w:szCs w:val="28"/>
          <w:lang w:eastAsia="en-US"/>
        </w:rPr>
        <w:t>Chestionar de autoevaluare</w:t>
      </w:r>
      <w:r>
        <w:rPr>
          <w:sz w:val="28"/>
          <w:szCs w:val="28"/>
          <w:lang w:eastAsia="en-US"/>
        </w:rPr>
        <w:t xml:space="preserve"> </w:t>
      </w:r>
      <w:r w:rsidRPr="00F349BF">
        <w:rPr>
          <w:b/>
          <w:bCs/>
          <w:sz w:val="28"/>
          <w:szCs w:val="28"/>
          <w:lang w:eastAsia="en-US"/>
        </w:rPr>
        <w:t>(1 p)</w:t>
      </w:r>
    </w:p>
    <w:p w14:paraId="464A68AC" w14:textId="77777777" w:rsidR="00F349BF" w:rsidRPr="00F349BF" w:rsidRDefault="00F349BF" w:rsidP="00F349BF">
      <w:pPr>
        <w:pStyle w:val="Listparagraf"/>
        <w:jc w:val="both"/>
        <w:rPr>
          <w:sz w:val="28"/>
          <w:szCs w:val="28"/>
          <w:lang w:eastAsia="en-US"/>
        </w:rPr>
      </w:pPr>
    </w:p>
    <w:p w14:paraId="1CEEC286" w14:textId="5A1CF254" w:rsidR="003A39DC" w:rsidRPr="003A39DC" w:rsidRDefault="006031CA" w:rsidP="003A39DC">
      <w:pPr>
        <w:jc w:val="both"/>
        <w:rPr>
          <w:sz w:val="28"/>
          <w:szCs w:val="28"/>
        </w:rPr>
      </w:pPr>
      <w:r w:rsidRPr="00270C49">
        <w:rPr>
          <w:b/>
          <w:bCs/>
          <w:sz w:val="28"/>
          <w:szCs w:val="28"/>
          <w:lang w:eastAsia="en-US"/>
        </w:rPr>
        <w:t xml:space="preserve">MODALITATE DE </w:t>
      </w:r>
      <w:r w:rsidR="003A39DC" w:rsidRPr="00270C49">
        <w:rPr>
          <w:b/>
          <w:bCs/>
          <w:sz w:val="28"/>
          <w:szCs w:val="28"/>
          <w:lang w:eastAsia="en-US"/>
        </w:rPr>
        <w:t>PREZENTARE A PORTOFOLIULUI</w:t>
      </w:r>
      <w:r w:rsidRPr="00270C49">
        <w:rPr>
          <w:b/>
          <w:bCs/>
          <w:sz w:val="28"/>
          <w:szCs w:val="28"/>
          <w:lang w:eastAsia="en-US"/>
        </w:rPr>
        <w:t xml:space="preserve">: </w:t>
      </w:r>
      <w:r w:rsidR="003A39DC" w:rsidRPr="00270C49">
        <w:rPr>
          <w:b/>
          <w:bCs/>
          <w:sz w:val="28"/>
          <w:szCs w:val="28"/>
        </w:rPr>
        <w:t> </w:t>
      </w:r>
      <w:r w:rsidR="003A39DC" w:rsidRPr="003A39DC">
        <w:rPr>
          <w:sz w:val="28"/>
          <w:szCs w:val="28"/>
        </w:rPr>
        <w:t>în format electronic sau în format tradi</w:t>
      </w:r>
      <w:r w:rsidR="003A39DC">
        <w:rPr>
          <w:sz w:val="28"/>
          <w:szCs w:val="28"/>
        </w:rPr>
        <w:t>ț</w:t>
      </w:r>
      <w:r w:rsidR="003A39DC" w:rsidRPr="003A39DC">
        <w:rPr>
          <w:sz w:val="28"/>
          <w:szCs w:val="28"/>
        </w:rPr>
        <w:t>ional (imprimat sau manuscris)</w:t>
      </w:r>
      <w:r w:rsidR="003A39DC">
        <w:rPr>
          <w:sz w:val="28"/>
          <w:szCs w:val="28"/>
        </w:rPr>
        <w:t xml:space="preserve">. </w:t>
      </w:r>
      <w:r w:rsidR="003A39DC" w:rsidRPr="003A39DC">
        <w:rPr>
          <w:sz w:val="28"/>
          <w:szCs w:val="28"/>
        </w:rPr>
        <w:t>Dacă optați pentru varianta electronica ve</w:t>
      </w:r>
      <w:r w:rsidR="003A39DC">
        <w:rPr>
          <w:sz w:val="28"/>
          <w:szCs w:val="28"/>
        </w:rPr>
        <w:t>ț</w:t>
      </w:r>
      <w:r w:rsidR="003A39DC" w:rsidRPr="003A39DC">
        <w:rPr>
          <w:sz w:val="28"/>
          <w:szCs w:val="28"/>
        </w:rPr>
        <w:t>i prezenta portofoliul </w:t>
      </w:r>
      <w:r w:rsidR="003A39DC">
        <w:rPr>
          <w:sz w:val="28"/>
          <w:szCs w:val="28"/>
        </w:rPr>
        <w:t>î</w:t>
      </w:r>
      <w:r w:rsidR="003A39DC" w:rsidRPr="003A39DC">
        <w:rPr>
          <w:sz w:val="28"/>
          <w:szCs w:val="28"/>
        </w:rPr>
        <w:t>nregistrat pe un suport extern (stick de memorie sau CD). Portofoliul în format tradi</w:t>
      </w:r>
      <w:r w:rsidR="003A39DC">
        <w:rPr>
          <w:sz w:val="28"/>
          <w:szCs w:val="28"/>
        </w:rPr>
        <w:t>ț</w:t>
      </w:r>
      <w:r w:rsidR="003A39DC" w:rsidRPr="003A39DC">
        <w:rPr>
          <w:sz w:val="28"/>
          <w:szCs w:val="28"/>
        </w:rPr>
        <w:t>ional se prezint</w:t>
      </w:r>
      <w:r w:rsidR="003A39DC">
        <w:rPr>
          <w:sz w:val="28"/>
          <w:szCs w:val="28"/>
        </w:rPr>
        <w:t>ă</w:t>
      </w:r>
      <w:r w:rsidR="003A39DC" w:rsidRPr="003A39DC">
        <w:rPr>
          <w:sz w:val="28"/>
          <w:szCs w:val="28"/>
        </w:rPr>
        <w:t xml:space="preserve"> </w:t>
      </w:r>
      <w:r w:rsidR="003A39DC">
        <w:rPr>
          <w:sz w:val="28"/>
          <w:szCs w:val="28"/>
        </w:rPr>
        <w:t>î</w:t>
      </w:r>
      <w:r w:rsidR="003A39DC" w:rsidRPr="003A39DC">
        <w:rPr>
          <w:sz w:val="28"/>
          <w:szCs w:val="28"/>
        </w:rPr>
        <w:t xml:space="preserve">ntr-un dosar cu </w:t>
      </w:r>
      <w:r w:rsidR="003A39DC">
        <w:rPr>
          <w:sz w:val="28"/>
          <w:szCs w:val="28"/>
        </w:rPr>
        <w:t>ș</w:t>
      </w:r>
      <w:r w:rsidR="003A39DC" w:rsidRPr="003A39DC">
        <w:rPr>
          <w:sz w:val="28"/>
          <w:szCs w:val="28"/>
        </w:rPr>
        <w:t>in</w:t>
      </w:r>
      <w:r w:rsidR="003A39DC">
        <w:rPr>
          <w:sz w:val="28"/>
          <w:szCs w:val="28"/>
        </w:rPr>
        <w:t>ă</w:t>
      </w:r>
      <w:r w:rsidR="003A39DC" w:rsidRPr="003A39DC">
        <w:rPr>
          <w:sz w:val="28"/>
          <w:szCs w:val="28"/>
        </w:rPr>
        <w:t>.</w:t>
      </w:r>
    </w:p>
    <w:p w14:paraId="3ADB3016" w14:textId="77777777" w:rsidR="00C56B7B" w:rsidRPr="00FC7D66" w:rsidRDefault="00C56B7B" w:rsidP="00C56B7B"/>
    <w:p w14:paraId="55ABBED0" w14:textId="77777777" w:rsidR="00FD3E17" w:rsidRDefault="00FD3E17" w:rsidP="00235C3E">
      <w:pPr>
        <w:rPr>
          <w:b/>
          <w:bCs/>
          <w:sz w:val="28"/>
          <w:szCs w:val="28"/>
          <w:lang w:eastAsia="en-US"/>
        </w:rPr>
      </w:pPr>
    </w:p>
    <w:p w14:paraId="5892C79A" w14:textId="38C40B67" w:rsidR="00EF5359" w:rsidRPr="00A54CC3" w:rsidRDefault="00235C3E" w:rsidP="00235C3E">
      <w:pPr>
        <w:rPr>
          <w:b/>
          <w:bCs/>
          <w:sz w:val="28"/>
          <w:szCs w:val="28"/>
          <w:lang w:eastAsia="en-US"/>
        </w:rPr>
      </w:pPr>
      <w:r w:rsidRPr="00A54CC3">
        <w:rPr>
          <w:b/>
          <w:bCs/>
          <w:sz w:val="28"/>
          <w:szCs w:val="28"/>
          <w:lang w:eastAsia="en-US"/>
        </w:rPr>
        <w:t xml:space="preserve">Se acordă </w:t>
      </w:r>
      <w:r w:rsidR="00A54CC3">
        <w:rPr>
          <w:b/>
          <w:bCs/>
          <w:sz w:val="28"/>
          <w:szCs w:val="28"/>
          <w:lang w:eastAsia="en-US"/>
        </w:rPr>
        <w:t xml:space="preserve">1 </w:t>
      </w:r>
      <w:r w:rsidRPr="00A54CC3">
        <w:rPr>
          <w:b/>
          <w:bCs/>
          <w:sz w:val="28"/>
          <w:szCs w:val="28"/>
          <w:lang w:eastAsia="en-US"/>
        </w:rPr>
        <w:t>punct din oficiu.</w:t>
      </w:r>
    </w:p>
    <w:p w14:paraId="6F08CD76" w14:textId="3FBF2992" w:rsidR="00A54CC3" w:rsidRDefault="00A54CC3" w:rsidP="00235C3E">
      <w:pPr>
        <w:rPr>
          <w:sz w:val="28"/>
          <w:szCs w:val="28"/>
          <w:lang w:eastAsia="en-US"/>
        </w:rPr>
      </w:pPr>
    </w:p>
    <w:p w14:paraId="70090E21" w14:textId="266FF5E9" w:rsidR="00A73E11" w:rsidRPr="00A73E11" w:rsidRDefault="00A73E11" w:rsidP="00A54CC3">
      <w:pPr>
        <w:jc w:val="both"/>
        <w:rPr>
          <w:i/>
          <w:iCs/>
          <w:sz w:val="24"/>
          <w:szCs w:val="24"/>
        </w:rPr>
      </w:pPr>
    </w:p>
    <w:p w14:paraId="3039B11B" w14:textId="4C9C80B8" w:rsidR="00A73E11" w:rsidRPr="00A73E11" w:rsidRDefault="00A73E11" w:rsidP="00A54CC3">
      <w:pPr>
        <w:jc w:val="both"/>
        <w:rPr>
          <w:i/>
          <w:iCs/>
          <w:sz w:val="24"/>
          <w:szCs w:val="24"/>
          <w:lang w:eastAsia="en-US"/>
        </w:rPr>
      </w:pPr>
      <w:r w:rsidRPr="00A73E11">
        <w:rPr>
          <w:b/>
          <w:bCs/>
          <w:i/>
          <w:iCs/>
          <w:sz w:val="24"/>
          <w:szCs w:val="24"/>
        </w:rPr>
        <w:t>În dosarul anexat se găsesc</w:t>
      </w:r>
      <w:r w:rsidRPr="00A73E11">
        <w:rPr>
          <w:i/>
          <w:iCs/>
          <w:sz w:val="24"/>
          <w:szCs w:val="24"/>
        </w:rPr>
        <w:t xml:space="preserve">: </w:t>
      </w:r>
      <w:r w:rsidR="00270C49">
        <w:rPr>
          <w:i/>
          <w:iCs/>
          <w:sz w:val="24"/>
          <w:szCs w:val="24"/>
        </w:rPr>
        <w:t>structura portofoliului, cele 2 documente video menționate la punctul 3, însoțite de transcriere</w:t>
      </w:r>
      <w:r w:rsidR="00F349BF">
        <w:rPr>
          <w:i/>
          <w:iCs/>
          <w:sz w:val="24"/>
          <w:szCs w:val="24"/>
        </w:rPr>
        <w:t>, chestionarul de autoevaluare a portofoliului.</w:t>
      </w:r>
      <w:r w:rsidR="00271076">
        <w:rPr>
          <w:i/>
          <w:iCs/>
          <w:sz w:val="24"/>
          <w:szCs w:val="24"/>
        </w:rPr>
        <w:t xml:space="preserve"> Fișele de curs vi le voi transmite în perioada imediat următoare și </w:t>
      </w:r>
      <w:r w:rsidR="00E72882">
        <w:rPr>
          <w:i/>
          <w:iCs/>
          <w:sz w:val="24"/>
          <w:szCs w:val="24"/>
        </w:rPr>
        <w:t>le veți transcrie în caietele de notițe.</w:t>
      </w:r>
    </w:p>
    <w:p w14:paraId="43A73C38" w14:textId="05FFDFAC" w:rsidR="00F3685B" w:rsidRDefault="00F3685B"/>
    <w:p w14:paraId="443478B0" w14:textId="710389A4" w:rsidR="00862675" w:rsidRPr="00862675" w:rsidRDefault="00862675">
      <w:pPr>
        <w:rPr>
          <w:sz w:val="24"/>
          <w:szCs w:val="24"/>
        </w:rPr>
      </w:pPr>
    </w:p>
    <w:sectPr w:rsidR="00862675" w:rsidRPr="0086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736"/>
    <w:multiLevelType w:val="hybridMultilevel"/>
    <w:tmpl w:val="E61A008A"/>
    <w:lvl w:ilvl="0" w:tplc="1A524380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CE5"/>
    <w:multiLevelType w:val="hybridMultilevel"/>
    <w:tmpl w:val="AB928C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66B"/>
    <w:multiLevelType w:val="hybridMultilevel"/>
    <w:tmpl w:val="D848E7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77C9F"/>
    <w:multiLevelType w:val="hybridMultilevel"/>
    <w:tmpl w:val="CE68EF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62D"/>
    <w:multiLevelType w:val="hybridMultilevel"/>
    <w:tmpl w:val="7178A8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D7"/>
    <w:rsid w:val="00060C52"/>
    <w:rsid w:val="001D2363"/>
    <w:rsid w:val="00235C3E"/>
    <w:rsid w:val="00270C49"/>
    <w:rsid w:val="00271076"/>
    <w:rsid w:val="00373003"/>
    <w:rsid w:val="003A39DC"/>
    <w:rsid w:val="004D572C"/>
    <w:rsid w:val="005234E6"/>
    <w:rsid w:val="006031CA"/>
    <w:rsid w:val="00652ED4"/>
    <w:rsid w:val="00661A8A"/>
    <w:rsid w:val="007B6D6F"/>
    <w:rsid w:val="007D37F1"/>
    <w:rsid w:val="007D44BB"/>
    <w:rsid w:val="007F40EE"/>
    <w:rsid w:val="0082640A"/>
    <w:rsid w:val="00862675"/>
    <w:rsid w:val="00927558"/>
    <w:rsid w:val="00A54CC3"/>
    <w:rsid w:val="00A73E11"/>
    <w:rsid w:val="00AC3823"/>
    <w:rsid w:val="00BC3CE0"/>
    <w:rsid w:val="00BE72D7"/>
    <w:rsid w:val="00C166E5"/>
    <w:rsid w:val="00C56B7B"/>
    <w:rsid w:val="00CC3152"/>
    <w:rsid w:val="00CE0A86"/>
    <w:rsid w:val="00DD438B"/>
    <w:rsid w:val="00E72882"/>
    <w:rsid w:val="00EC2FE9"/>
    <w:rsid w:val="00EF5359"/>
    <w:rsid w:val="00F349BF"/>
    <w:rsid w:val="00F3685B"/>
    <w:rsid w:val="00F658B8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2570"/>
  <w15:chartTrackingRefBased/>
  <w15:docId w15:val="{3AF6E41B-C2CB-42CF-997C-7CD2481A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AC3823"/>
    <w:pPr>
      <w:keepNext/>
      <w:suppressAutoHyphens w:val="0"/>
      <w:outlineLvl w:val="0"/>
    </w:pPr>
    <w:rPr>
      <w:b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65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C3823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EF5359"/>
    <w:rPr>
      <w:color w:val="0000FF"/>
      <w:u w:val="single"/>
    </w:rPr>
  </w:style>
  <w:style w:type="paragraph" w:styleId="Frspaiere">
    <w:name w:val="No Spacing"/>
    <w:uiPriority w:val="1"/>
    <w:qFormat/>
    <w:rsid w:val="00EF5359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Listparagraf">
    <w:name w:val="List Paragraph"/>
    <w:basedOn w:val="Normal"/>
    <w:uiPriority w:val="34"/>
    <w:qFormat/>
    <w:rsid w:val="00EF5359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C56B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39DC"/>
    <w:pPr>
      <w:suppressAutoHyphens w:val="0"/>
      <w:spacing w:before="100" w:beforeAutospacing="1" w:after="100" w:afterAutospacing="1"/>
    </w:pPr>
    <w:rPr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A39DC"/>
    <w:rPr>
      <w:b/>
      <w:bCs/>
    </w:rPr>
  </w:style>
  <w:style w:type="character" w:styleId="Accentuat">
    <w:name w:val="Emphasis"/>
    <w:basedOn w:val="Fontdeparagrafimplicit"/>
    <w:uiPriority w:val="20"/>
    <w:qFormat/>
    <w:rsid w:val="003A39DC"/>
    <w:rPr>
      <w:i/>
      <w:iCs/>
    </w:rPr>
  </w:style>
  <w:style w:type="character" w:customStyle="1" w:styleId="Titlu2Caracter">
    <w:name w:val="Titlu 2 Caracter"/>
    <w:basedOn w:val="Fontdeparagrafimplicit"/>
    <w:link w:val="Titlu2"/>
    <w:uiPriority w:val="9"/>
    <w:rsid w:val="00F658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DD438B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o-RO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DD438B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DD438B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o-RO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DD438B"/>
    <w:rPr>
      <w:rFonts w:ascii="Arial" w:eastAsia="Times New Roman" w:hAnsi="Arial" w:cs="Arial"/>
      <w:vanish/>
      <w:sz w:val="16"/>
      <w:szCs w:val="16"/>
      <w:lang w:eastAsia="ro-RO"/>
    </w:rPr>
  </w:style>
  <w:style w:type="table" w:styleId="Tabelgril">
    <w:name w:val="Table Grid"/>
    <w:basedOn w:val="TabelNormal"/>
    <w:uiPriority w:val="39"/>
    <w:rsid w:val="00DD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116998288msonormal">
    <w:name w:val="yiv1116998288msonormal"/>
    <w:basedOn w:val="Normal"/>
    <w:rsid w:val="00CC315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nhccab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hyperlink" Target="http://www.hcc.ro" TargetMode="External"/><Relationship Id="rId12" Type="http://schemas.openxmlformats.org/officeDocument/2006/relationships/hyperlink" Target="https://www.flevideo.com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webpedagogique.com/flegbadau/pagina-elevilor-le-coin-des-eleves/activites-proposees-aux-eleves-pendant-la-fermeture-des-ecoles-colleges-et-lyce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evideo.com/fle_video_quiz_low_intermediate.php?id=76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webpedagogique.com/flegbadau/pagina-elevilor-le-coin-des-eleves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colegiulhcc@yahoo.ro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21C2-EF90-48BA-A87F-286A0C1B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637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</dc:creator>
  <cp:keywords/>
  <dc:description/>
  <cp:lastModifiedBy>geta</cp:lastModifiedBy>
  <cp:revision>19</cp:revision>
  <dcterms:created xsi:type="dcterms:W3CDTF">2020-03-17T14:27:00Z</dcterms:created>
  <dcterms:modified xsi:type="dcterms:W3CDTF">2020-03-19T00:33:00Z</dcterms:modified>
</cp:coreProperties>
</file>