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5FC0" w:rsidRDefault="007F5FC0" w:rsidP="007F5FC0">
      <w:pPr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7F5FC0">
        <w:rPr>
          <w:rFonts w:ascii="Verdana" w:hAnsi="Verdana"/>
          <w:color w:val="FF0000"/>
          <w:sz w:val="24"/>
          <w:szCs w:val="24"/>
        </w:rPr>
        <w:t>La no</w:t>
      </w:r>
      <w:r w:rsidRPr="007F5FC0">
        <w:rPr>
          <w:rFonts w:ascii="Verdana" w:hAnsi="Verdana"/>
          <w:color w:val="FF0000"/>
          <w:sz w:val="24"/>
          <w:szCs w:val="24"/>
        </w:rPr>
        <w:t>uvelle France industrielle</w:t>
      </w:r>
    </w:p>
    <w:p w:rsidR="007F5FC0" w:rsidRPr="007F5FC0" w:rsidRDefault="007F5FC0" w:rsidP="007F5FC0">
      <w:p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b/>
          <w:bCs/>
          <w:sz w:val="24"/>
          <w:szCs w:val="24"/>
        </w:rPr>
        <w:t xml:space="preserve">La France est </w:t>
      </w:r>
      <w:proofErr w:type="gramStart"/>
      <w:r w:rsidRPr="007F5FC0">
        <w:rPr>
          <w:rFonts w:ascii="Verdana" w:hAnsi="Verdana"/>
          <w:b/>
          <w:bCs/>
          <w:sz w:val="24"/>
          <w:szCs w:val="24"/>
        </w:rPr>
        <w:t>la 8</w:t>
      </w:r>
      <w:r w:rsidRPr="007F5FC0">
        <w:rPr>
          <w:rFonts w:ascii="Verdana" w:hAnsi="Verdana"/>
          <w:b/>
          <w:bCs/>
          <w:sz w:val="24"/>
          <w:szCs w:val="24"/>
          <w:vertAlign w:val="superscript"/>
        </w:rPr>
        <w:t>e</w:t>
      </w:r>
      <w:r w:rsidRPr="007F5FC0">
        <w:rPr>
          <w:rFonts w:ascii="Verdana" w:hAnsi="Verdana"/>
          <w:b/>
          <w:bCs/>
          <w:sz w:val="24"/>
          <w:szCs w:val="24"/>
        </w:rPr>
        <w:t xml:space="preserve"> puissance indus au monde et la 4</w:t>
      </w:r>
      <w:r w:rsidRPr="007F5FC0">
        <w:rPr>
          <w:rFonts w:ascii="Verdana" w:hAnsi="Verdana"/>
          <w:b/>
          <w:bCs/>
          <w:sz w:val="24"/>
          <w:szCs w:val="24"/>
          <w:vertAlign w:val="superscript"/>
        </w:rPr>
        <w:t>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au plan euro. 26% de l’emploi en 2018</w:t>
      </w:r>
      <w:r w:rsidRPr="007F5FC0">
        <w:rPr>
          <w:rFonts w:ascii="Verdana" w:hAnsi="Verdana"/>
          <w:b/>
          <w:bCs/>
          <w:sz w:val="24"/>
          <w:szCs w:val="24"/>
        </w:rPr>
        <w:t>.</w:t>
      </w:r>
    </w:p>
    <w:p w:rsidR="007F5FC0" w:rsidRPr="007F5FC0" w:rsidRDefault="007F5FC0" w:rsidP="007F5FC0">
      <w:p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sz w:val="24"/>
          <w:szCs w:val="24"/>
        </w:rPr>
        <w:t xml:space="preserve">D'une part, les industries traditionnelles (métallurgie, textile, etc.) installées à l'Est, fondées sur l'exploitation des matières premières, connaissent une crise importante. La concurrence des industries des </w:t>
      </w:r>
      <w:r w:rsidRPr="007F5FC0">
        <w:rPr>
          <w:rFonts w:ascii="Verdana" w:hAnsi="Verdana"/>
          <w:b/>
          <w:bCs/>
          <w:sz w:val="24"/>
          <w:szCs w:val="24"/>
        </w:rPr>
        <w:t xml:space="preserve">pays émergents </w:t>
      </w:r>
      <w:r w:rsidRPr="007F5FC0">
        <w:rPr>
          <w:rFonts w:ascii="Verdana" w:hAnsi="Verdana"/>
          <w:sz w:val="24"/>
          <w:szCs w:val="24"/>
        </w:rPr>
        <w:t xml:space="preserve">et Les </w:t>
      </w:r>
      <w:r w:rsidRPr="007F5FC0">
        <w:rPr>
          <w:rFonts w:ascii="Verdana" w:hAnsi="Verdana"/>
          <w:b/>
          <w:bCs/>
          <w:sz w:val="24"/>
          <w:szCs w:val="24"/>
        </w:rPr>
        <w:t>délocalisations</w:t>
      </w:r>
      <w:r w:rsidRPr="007F5FC0">
        <w:rPr>
          <w:rFonts w:ascii="Verdana" w:hAnsi="Verdana"/>
          <w:sz w:val="24"/>
          <w:szCs w:val="24"/>
        </w:rPr>
        <w:t xml:space="preserve">, ont provoqué un phénomène de </w:t>
      </w:r>
      <w:r w:rsidRPr="007F5FC0">
        <w:rPr>
          <w:rFonts w:ascii="Verdana" w:hAnsi="Verdana"/>
          <w:b/>
          <w:bCs/>
          <w:sz w:val="24"/>
          <w:szCs w:val="24"/>
        </w:rPr>
        <w:t>désindustrialisation</w:t>
      </w:r>
      <w:r w:rsidRPr="007F5FC0">
        <w:rPr>
          <w:rFonts w:ascii="Verdana" w:hAnsi="Verdana"/>
          <w:sz w:val="24"/>
          <w:szCs w:val="24"/>
        </w:rPr>
        <w:t xml:space="preserve"> et ont conduit à l'apparition de </w:t>
      </w:r>
      <w:r w:rsidRPr="007F5FC0">
        <w:rPr>
          <w:rFonts w:ascii="Verdana" w:hAnsi="Verdana"/>
          <w:b/>
          <w:bCs/>
          <w:sz w:val="24"/>
          <w:szCs w:val="24"/>
        </w:rPr>
        <w:t>friches industrielles</w:t>
      </w:r>
      <w:r>
        <w:rPr>
          <w:rFonts w:ascii="Verdana" w:hAnsi="Verdana"/>
          <w:sz w:val="24"/>
          <w:szCs w:val="24"/>
        </w:rPr>
        <w:t xml:space="preserve"> dans ces espaces. </w:t>
      </w:r>
      <w:r w:rsidRPr="007F5FC0">
        <w:rPr>
          <w:rFonts w:ascii="Verdana" w:hAnsi="Verdana"/>
          <w:sz w:val="24"/>
          <w:szCs w:val="24"/>
        </w:rPr>
        <w:t xml:space="preserve">Pour ces régions, l'enjeu est souvent la </w:t>
      </w:r>
      <w:r w:rsidRPr="007F5FC0">
        <w:rPr>
          <w:rFonts w:ascii="Verdana" w:hAnsi="Verdana"/>
          <w:b/>
          <w:bCs/>
          <w:sz w:val="24"/>
          <w:szCs w:val="24"/>
        </w:rPr>
        <w:t>reconversion</w:t>
      </w:r>
      <w:r w:rsidRPr="007F5FC0">
        <w:rPr>
          <w:rFonts w:ascii="Verdana" w:hAnsi="Verdana"/>
          <w:sz w:val="24"/>
          <w:szCs w:val="24"/>
        </w:rPr>
        <w:t xml:space="preserve"> </w:t>
      </w:r>
      <w:r w:rsidRPr="007F5FC0">
        <w:rPr>
          <w:rFonts w:ascii="Verdana" w:hAnsi="Verdana"/>
          <w:b/>
          <w:sz w:val="24"/>
          <w:szCs w:val="24"/>
        </w:rPr>
        <w:t>économique</w:t>
      </w:r>
      <w:r w:rsidRPr="007F5FC0">
        <w:rPr>
          <w:rFonts w:ascii="Verdana" w:hAnsi="Verdana"/>
          <w:sz w:val="24"/>
          <w:szCs w:val="24"/>
        </w:rPr>
        <w:t>.</w:t>
      </w:r>
    </w:p>
    <w:p w:rsidR="007F5FC0" w:rsidRPr="007F5FC0" w:rsidRDefault="007F5FC0" w:rsidP="007F5FC0">
      <w:p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sz w:val="24"/>
          <w:szCs w:val="24"/>
        </w:rPr>
        <w:t xml:space="preserve">D'autre part, les </w:t>
      </w:r>
      <w:r w:rsidRPr="007F5FC0">
        <w:rPr>
          <w:rFonts w:ascii="Verdana" w:hAnsi="Verdana"/>
          <w:b/>
          <w:sz w:val="24"/>
          <w:szCs w:val="24"/>
        </w:rPr>
        <w:t>régions du Sud et de l'Ouest</w:t>
      </w:r>
      <w:r w:rsidRPr="007F5FC0">
        <w:rPr>
          <w:rFonts w:ascii="Verdana" w:hAnsi="Verdana"/>
          <w:sz w:val="24"/>
          <w:szCs w:val="24"/>
        </w:rPr>
        <w:t xml:space="preserve"> connaissent depuis 30 ans un nouvel </w:t>
      </w:r>
      <w:r w:rsidRPr="007F5FC0">
        <w:rPr>
          <w:rFonts w:ascii="Verdana" w:hAnsi="Verdana"/>
          <w:b/>
          <w:sz w:val="24"/>
          <w:szCs w:val="24"/>
        </w:rPr>
        <w:t>essor industriel</w:t>
      </w:r>
      <w:r w:rsidRPr="007F5FC0">
        <w:rPr>
          <w:rFonts w:ascii="Verdana" w:hAnsi="Verdana"/>
          <w:sz w:val="24"/>
          <w:szCs w:val="24"/>
        </w:rPr>
        <w:t xml:space="preserve"> du fait de politiques d'aménagement nationales (</w:t>
      </w:r>
      <w:r w:rsidRPr="007F5FC0">
        <w:rPr>
          <w:rFonts w:ascii="Verdana" w:hAnsi="Verdana"/>
          <w:b/>
          <w:sz w:val="24"/>
          <w:szCs w:val="24"/>
        </w:rPr>
        <w:t>déconcentration industrielle</w:t>
      </w:r>
      <w:r w:rsidRPr="007F5FC0">
        <w:rPr>
          <w:rFonts w:ascii="Verdana" w:hAnsi="Verdana"/>
          <w:sz w:val="24"/>
          <w:szCs w:val="24"/>
        </w:rPr>
        <w:t xml:space="preserve">, création des </w:t>
      </w:r>
      <w:r w:rsidRPr="007F5FC0">
        <w:rPr>
          <w:rFonts w:ascii="Verdana" w:hAnsi="Verdana"/>
          <w:b/>
          <w:bCs/>
          <w:sz w:val="24"/>
          <w:szCs w:val="24"/>
        </w:rPr>
        <w:t>zones industrialo-portuaires (ZIP), pôles de compétitivité</w:t>
      </w:r>
      <w:r w:rsidRPr="007F5FC0">
        <w:rPr>
          <w:rFonts w:ascii="Verdana" w:hAnsi="Verdana"/>
          <w:sz w:val="24"/>
          <w:szCs w:val="24"/>
        </w:rPr>
        <w:t xml:space="preserve">) et du développement d'activités de recherche et de conception, dans le cadre des </w:t>
      </w:r>
      <w:r w:rsidRPr="007F5FC0">
        <w:rPr>
          <w:rFonts w:ascii="Verdana" w:hAnsi="Verdana"/>
          <w:b/>
          <w:bCs/>
          <w:sz w:val="24"/>
          <w:szCs w:val="24"/>
        </w:rPr>
        <w:t>technopôles</w:t>
      </w:r>
      <w:r w:rsidRPr="007F5FC0">
        <w:rPr>
          <w:rFonts w:ascii="Verdana" w:hAnsi="Verdana"/>
          <w:sz w:val="24"/>
          <w:szCs w:val="24"/>
        </w:rPr>
        <w:t xml:space="preserve"> notamment.</w:t>
      </w:r>
    </w:p>
    <w:p w:rsidR="00000000" w:rsidRPr="007F5FC0" w:rsidRDefault="007F5FC0" w:rsidP="007F5FC0">
      <w:pPr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7F5FC0">
        <w:rPr>
          <w:rFonts w:ascii="Verdana" w:hAnsi="Verdana"/>
          <w:sz w:val="24"/>
          <w:szCs w:val="24"/>
        </w:rPr>
        <w:t>Dans le cadre de la mondialisation,</w:t>
      </w:r>
      <w:r w:rsidRPr="007F5FC0">
        <w:rPr>
          <w:rFonts w:ascii="Verdana" w:hAnsi="Verdana"/>
          <w:b/>
          <w:bCs/>
          <w:sz w:val="24"/>
          <w:szCs w:val="24"/>
        </w:rPr>
        <w:t xml:space="preserve"> les facteurs d'attractivité des espaces industriels ont changé</w:t>
      </w:r>
      <w:r w:rsidRPr="007F5FC0">
        <w:rPr>
          <w:rFonts w:ascii="Verdana" w:hAnsi="Verdana"/>
          <w:sz w:val="24"/>
          <w:szCs w:val="24"/>
        </w:rPr>
        <w:t xml:space="preserve">. </w:t>
      </w:r>
      <w:r w:rsidRPr="007F5FC0">
        <w:rPr>
          <w:rFonts w:ascii="Verdana" w:hAnsi="Verdana"/>
          <w:sz w:val="24"/>
          <w:szCs w:val="24"/>
          <w:u w:val="single"/>
        </w:rPr>
        <w:t>La p</w:t>
      </w:r>
      <w:r w:rsidRPr="007F5FC0">
        <w:rPr>
          <w:rFonts w:ascii="Verdana" w:hAnsi="Verdana"/>
          <w:sz w:val="24"/>
          <w:szCs w:val="24"/>
          <w:u w:val="single"/>
        </w:rPr>
        <w:t>résence d'une main-d'œuvre qualifiée et d'une bonne connex</w:t>
      </w:r>
      <w:r>
        <w:rPr>
          <w:rFonts w:ascii="Verdana" w:hAnsi="Verdana"/>
          <w:sz w:val="24"/>
          <w:szCs w:val="24"/>
          <w:u w:val="single"/>
        </w:rPr>
        <w:t>ion aux réseaux de transport sont</w:t>
      </w:r>
      <w:r w:rsidRPr="007F5FC0">
        <w:rPr>
          <w:rFonts w:ascii="Verdana" w:hAnsi="Verdana"/>
          <w:sz w:val="24"/>
          <w:szCs w:val="24"/>
          <w:u w:val="single"/>
        </w:rPr>
        <w:t xml:space="preserve"> privilégiée</w:t>
      </w:r>
      <w:r>
        <w:rPr>
          <w:rFonts w:ascii="Verdana" w:hAnsi="Verdana"/>
          <w:sz w:val="24"/>
          <w:szCs w:val="24"/>
          <w:u w:val="single"/>
        </w:rPr>
        <w:t>s</w:t>
      </w:r>
      <w:r w:rsidRPr="007F5FC0">
        <w:rPr>
          <w:rFonts w:ascii="Verdana" w:hAnsi="Verdana"/>
          <w:sz w:val="24"/>
          <w:szCs w:val="24"/>
          <w:u w:val="single"/>
        </w:rPr>
        <w:t xml:space="preserve"> dans l'implantation des sites industriels :</w:t>
      </w:r>
    </w:p>
    <w:p w:rsidR="00000000" w:rsidRPr="007F5FC0" w:rsidRDefault="007F5FC0" w:rsidP="007F5FC0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b/>
          <w:bCs/>
          <w:sz w:val="24"/>
          <w:szCs w:val="24"/>
        </w:rPr>
        <w:t xml:space="preserve">Les métropoles </w:t>
      </w:r>
      <w:r w:rsidRPr="007F5FC0">
        <w:rPr>
          <w:rFonts w:ascii="Verdana" w:hAnsi="Verdana"/>
          <w:sz w:val="24"/>
          <w:szCs w:val="24"/>
        </w:rPr>
        <w:t xml:space="preserve">dont la connexion aux axes de transport et la présence d'une main-d'œuvre qualifiée font des </w:t>
      </w:r>
      <w:r w:rsidRPr="007F5FC0">
        <w:rPr>
          <w:rFonts w:ascii="Verdana" w:hAnsi="Verdana"/>
          <w:sz w:val="24"/>
          <w:szCs w:val="24"/>
        </w:rPr>
        <w:t xml:space="preserve">espaces propices à l'installation de ces nouvelles industries. C'est notamment le cas de toute la région </w:t>
      </w:r>
      <w:r w:rsidRPr="007F5FC0">
        <w:rPr>
          <w:rFonts w:ascii="Verdana" w:hAnsi="Verdana"/>
          <w:b/>
          <w:bCs/>
          <w:sz w:val="24"/>
          <w:szCs w:val="24"/>
        </w:rPr>
        <w:t>Île-de-France</w:t>
      </w:r>
      <w:r w:rsidRPr="007F5FC0">
        <w:rPr>
          <w:rFonts w:ascii="Verdana" w:hAnsi="Verdana"/>
          <w:sz w:val="24"/>
          <w:szCs w:val="24"/>
        </w:rPr>
        <w:t>, autour de Paris.</w:t>
      </w:r>
    </w:p>
    <w:p w:rsidR="00000000" w:rsidRPr="007F5FC0" w:rsidRDefault="007F5FC0" w:rsidP="007F5FC0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b/>
          <w:bCs/>
          <w:sz w:val="24"/>
          <w:szCs w:val="24"/>
        </w:rPr>
        <w:t>Les régions entourant les grands axes de transport</w:t>
      </w:r>
      <w:r w:rsidRPr="007F5FC0">
        <w:rPr>
          <w:rFonts w:ascii="Verdana" w:hAnsi="Verdana"/>
          <w:sz w:val="24"/>
          <w:szCs w:val="24"/>
        </w:rPr>
        <w:t>, et notamment les vallées fluviales, sont privilégiées. C'est le ca</w:t>
      </w:r>
      <w:r w:rsidRPr="007F5FC0">
        <w:rPr>
          <w:rFonts w:ascii="Verdana" w:hAnsi="Verdana"/>
          <w:sz w:val="24"/>
          <w:szCs w:val="24"/>
        </w:rPr>
        <w:t>s de la vallée du Rhône.</w:t>
      </w:r>
    </w:p>
    <w:p w:rsidR="00000000" w:rsidRPr="007F5FC0" w:rsidRDefault="007F5FC0" w:rsidP="007F5FC0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5FC0">
        <w:rPr>
          <w:rFonts w:ascii="Verdana" w:hAnsi="Verdana"/>
          <w:b/>
          <w:bCs/>
          <w:sz w:val="24"/>
          <w:szCs w:val="24"/>
        </w:rPr>
        <w:t>Les façades maritimes</w:t>
      </w:r>
      <w:r w:rsidRPr="007F5FC0">
        <w:rPr>
          <w:rFonts w:ascii="Verdana" w:hAnsi="Verdana"/>
          <w:sz w:val="24"/>
          <w:szCs w:val="24"/>
        </w:rPr>
        <w:t xml:space="preserve"> qui, comme </w:t>
      </w:r>
      <w:r w:rsidRPr="007F5FC0">
        <w:rPr>
          <w:rFonts w:ascii="Verdana" w:hAnsi="Verdana"/>
          <w:b/>
          <w:bCs/>
          <w:sz w:val="24"/>
          <w:szCs w:val="24"/>
        </w:rPr>
        <w:t>les littoraux</w:t>
      </w:r>
      <w:r w:rsidRPr="007F5FC0">
        <w:rPr>
          <w:rFonts w:ascii="Verdana" w:hAnsi="Verdana"/>
          <w:sz w:val="24"/>
          <w:szCs w:val="24"/>
        </w:rPr>
        <w:t>, sont des interfaces fortement connectées au reste du monde. Le port du Havre est un bel exemple de mélange entre interface maritime et production industrielle.</w:t>
      </w:r>
    </w:p>
    <w:p w:rsidR="00C20C10" w:rsidRDefault="00C20C10"/>
    <w:sectPr w:rsidR="00C20C10" w:rsidSect="007F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0BE"/>
    <w:multiLevelType w:val="hybridMultilevel"/>
    <w:tmpl w:val="864A642E"/>
    <w:lvl w:ilvl="0" w:tplc="995CEB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D82C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B000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56C5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6BCB7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E041D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8219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E1222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50E6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725B5"/>
    <w:multiLevelType w:val="hybridMultilevel"/>
    <w:tmpl w:val="763EB124"/>
    <w:lvl w:ilvl="0" w:tplc="2B9C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60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4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88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2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8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FC0"/>
    <w:rsid w:val="007F5FC0"/>
    <w:rsid w:val="00C2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1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05">
          <w:marLeft w:val="80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2018-11-26T11:21:00Z</dcterms:created>
  <dcterms:modified xsi:type="dcterms:W3CDTF">2018-11-26T11:24:00Z</dcterms:modified>
</cp:coreProperties>
</file>