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6C" w:rsidRDefault="00854955">
      <w:r>
        <w:rPr>
          <w:noProof/>
          <w:lang w:eastAsia="fr-FR"/>
        </w:rPr>
        <w:pict>
          <v:rect id="_x0000_s1026" style="position:absolute;margin-left:-36.45pt;margin-top:5.95pt;width:515.9pt;height:42.3pt;z-index:251658240" fillcolor="#c6d9f1 [671]" strokecolor="black [3200]" strokeweight="5pt">
            <v:stroke linestyle="thickThin"/>
            <v:shadow color="#868686"/>
            <v:textbox style="mso-next-textbox:#_x0000_s1026">
              <w:txbxContent>
                <w:p w:rsidR="002C3CB9" w:rsidRPr="00C17BFA" w:rsidRDefault="002C3CB9" w:rsidP="00F3056C">
                  <w:pPr>
                    <w:rPr>
                      <w:rFonts w:ascii="Lucida Calligraphy" w:hAnsi="Lucida Calligraphy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  <w:t>Séance n°3 </w:t>
                  </w:r>
                  <w:r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  <w:t xml:space="preserve">: </w:t>
                  </w:r>
                  <w:r w:rsidRPr="00C17BFA"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  <w:t>Troubles du comportement alimentaire: anorexie, boulimie</w:t>
                  </w:r>
                </w:p>
                <w:p w:rsidR="002C3CB9" w:rsidRPr="00C17BFA" w:rsidRDefault="002C3CB9" w:rsidP="00F3056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</w:pPr>
                  <w:r w:rsidRPr="00C17BFA"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  <w:t xml:space="preserve"> </w:t>
                  </w:r>
                  <w:r w:rsidRPr="00C17BFA"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  <w:t>- Troubles du comportement alimentaire: anorexie, boulimie</w:t>
                  </w:r>
                </w:p>
                <w:p w:rsidR="002C3CB9" w:rsidRPr="00410039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2C3CB9" w:rsidRPr="00E00CF2" w:rsidRDefault="002C3CB9" w:rsidP="00F3056C">
                  <w:pPr>
                    <w:ind w:left="142"/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Pr="00812D81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Pr="00014518" w:rsidRDefault="002C3CB9" w:rsidP="00F3056C">
                  <w:pPr>
                    <w:spacing w:after="0"/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ect>
        </w:pict>
      </w:r>
    </w:p>
    <w:p w:rsidR="00F3056C" w:rsidRPr="00F3056C" w:rsidRDefault="00F3056C" w:rsidP="00F3056C"/>
    <w:p w:rsidR="00F3056C" w:rsidRDefault="00F3056C" w:rsidP="00F3056C"/>
    <w:p w:rsidR="00F3056C" w:rsidRPr="00C3092A" w:rsidRDefault="00F3056C" w:rsidP="00F3056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La Situation professionnelle</w:t>
      </w:r>
      <w:r w:rsidRPr="00E33207">
        <w:rPr>
          <w:rFonts w:ascii="Arial" w:hAnsi="Arial" w:cs="Arial"/>
          <w:b/>
          <w:sz w:val="24"/>
          <w:szCs w:val="24"/>
          <w:u w:val="single"/>
        </w:rPr>
        <w:t>:</w:t>
      </w:r>
    </w:p>
    <w:p w:rsidR="00F3056C" w:rsidRDefault="00F3056C" w:rsidP="00F3056C">
      <w:pPr>
        <w:rPr>
          <w:rFonts w:ascii="Lucida Calligraphy" w:eastAsia="Calibri" w:hAnsi="Lucida Calligraphy" w:cs="Times New Roman"/>
          <w:b/>
          <w:sz w:val="24"/>
          <w:szCs w:val="24"/>
        </w:rPr>
      </w:pPr>
      <w:r w:rsidRPr="00BA7C2E">
        <w:rPr>
          <w:rFonts w:ascii="Lucida Calligraphy" w:eastAsia="Calibri" w:hAnsi="Lucida Calligraphy" w:cs="Times New Roman"/>
          <w:b/>
          <w:sz w:val="24"/>
          <w:szCs w:val="24"/>
        </w:rPr>
        <w:t>Vous travaillez dans une maison d’accueil spécialisée (MAS) qui accueille des personnes polyhandicapées proches de votre domicile, sous la responsabilité de l’infirmier.</w:t>
      </w:r>
    </w:p>
    <w:p w:rsidR="00F3056C" w:rsidRPr="00451E75" w:rsidRDefault="00451E75" w:rsidP="00451E7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CaeciliaLTStd-Light"/>
          <w:b/>
          <w:color w:val="FF0000"/>
          <w:sz w:val="24"/>
          <w:szCs w:val="24"/>
        </w:rPr>
      </w:pPr>
      <w:r w:rsidRPr="00451E75">
        <w:rPr>
          <w:rFonts w:ascii="Lucida Calligraphy" w:hAnsi="Lucida Calligraphy" w:cs="CaeciliaLTStd-Light"/>
          <w:b/>
          <w:color w:val="FF0000"/>
          <w:sz w:val="24"/>
          <w:szCs w:val="24"/>
        </w:rPr>
        <w:t>Dans le cadre de l’éducation thérapeutique des troubles comme l’anorexie ou la boulimie chez les adolescents vous intervenez pour la distribution et le service des repas en salle.</w:t>
      </w:r>
    </w:p>
    <w:p w:rsidR="00F3056C" w:rsidRDefault="00F3056C" w:rsidP="00F3056C"/>
    <w:p w:rsidR="00F3056C" w:rsidRDefault="00F3056C" w:rsidP="00F3056C">
      <w:pPr>
        <w:rPr>
          <w:rFonts w:ascii="Arial" w:hAnsi="Arial" w:cs="Arial"/>
          <w:sz w:val="24"/>
          <w:szCs w:val="24"/>
        </w:rPr>
      </w:pPr>
      <w:r w:rsidRPr="00E33207">
        <w:rPr>
          <w:rFonts w:ascii="Arial" w:hAnsi="Arial" w:cs="Arial"/>
          <w:b/>
          <w:sz w:val="24"/>
          <w:szCs w:val="24"/>
          <w:u w:val="single"/>
        </w:rPr>
        <w:t>Objectif de la séance</w:t>
      </w:r>
      <w:r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Pr="00E33207">
        <w:rPr>
          <w:rFonts w:ascii="Arial" w:hAnsi="Arial" w:cs="Arial"/>
          <w:sz w:val="24"/>
          <w:szCs w:val="24"/>
        </w:rPr>
        <w:t>être capable de</w:t>
      </w:r>
      <w:r>
        <w:rPr>
          <w:rFonts w:ascii="Arial" w:hAnsi="Arial" w:cs="Arial"/>
          <w:sz w:val="24"/>
          <w:szCs w:val="24"/>
        </w:rPr>
        <w:t> :</w:t>
      </w:r>
    </w:p>
    <w:p w:rsidR="00F3056C" w:rsidRPr="00F3056C" w:rsidRDefault="00F3056C" w:rsidP="00F3056C">
      <w:pP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 w:rsidRPr="00F3056C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*Enumérer les obstacles (physiologiques, sociaux économiques,  psychosociaux) à l’alimentation </w:t>
      </w:r>
    </w:p>
    <w:p w:rsidR="00F3056C" w:rsidRPr="00F3056C" w:rsidRDefault="00F3056C" w:rsidP="00F3056C">
      <w:pP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 w:rsidRPr="00F3056C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*Enoncer les signes et les conséquences des états de dénutrition  et déshydratation  Caractériser les troubles du comportement alimentaire: anorexie,  boulimie </w:t>
      </w:r>
    </w:p>
    <w:p w:rsidR="00F3056C" w:rsidRDefault="00854955" w:rsidP="00F3056C">
      <w:pPr>
        <w:rPr>
          <w:rFonts w:ascii="Arial" w:hAnsi="Arial" w:cs="Arial"/>
          <w:sz w:val="24"/>
          <w:szCs w:val="24"/>
        </w:rPr>
      </w:pPr>
      <w:r w:rsidRPr="00854955">
        <w:rPr>
          <w:noProof/>
          <w:lang w:eastAsia="fr-FR"/>
        </w:rPr>
        <w:pict>
          <v:rect id="_x0000_s1027" style="position:absolute;margin-left:-32.65pt;margin-top:12.6pt;width:517.15pt;height:231.05pt;z-index:25165926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34042" cy="2751151"/>
                        <wp:effectExtent l="19050" t="0" r="0" b="0"/>
                        <wp:docPr id="4" name="Image 4" descr="Résultat de recherche d'images pour &quot;boulimie anorexie  DESSI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boulimie anorexie  DESSI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8025" cy="2752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185229" w:rsidRDefault="0018522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666A63" w:rsidRDefault="00666A63" w:rsidP="00F3056C"/>
    <w:p w:rsidR="007212F9" w:rsidRDefault="007212F9" w:rsidP="00F3056C"/>
    <w:p w:rsidR="007212F9" w:rsidRDefault="00854955" w:rsidP="00F3056C">
      <w:r>
        <w:rPr>
          <w:noProof/>
          <w:lang w:eastAsia="fr-FR"/>
        </w:rPr>
        <w:pict>
          <v:rect id="_x0000_s1028" style="position:absolute;margin-left:-27pt;margin-top:8.45pt;width:497.1pt;height:273.6pt;z-index:251660288" fillcolor="#f2f2f2 [3052]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u w:val="single"/>
                    </w:rPr>
                  </w:pPr>
                  <w:r w:rsidRPr="00DF408F">
                    <w:rPr>
                      <w:rFonts w:asciiTheme="majorHAnsi" w:hAnsiTheme="majorHAnsi"/>
                      <w:b/>
                      <w:u w:val="single"/>
                    </w:rPr>
                    <w:t>Document 1 :</w:t>
                  </w:r>
                </w:p>
                <w:p w:rsidR="002C3CB9" w:rsidRPr="00DF408F" w:rsidRDefault="002C3CB9">
                  <w:pPr>
                    <w:rPr>
                      <w:rFonts w:asciiTheme="majorHAnsi" w:hAnsiTheme="majorHAnsi"/>
                      <w:b/>
                      <w:u w:val="single"/>
                    </w:rPr>
                  </w:pPr>
                  <w:r w:rsidRPr="00DF408F">
                    <w:rPr>
                      <w:rFonts w:asciiTheme="majorHAnsi" w:hAnsiTheme="majorHAnsi"/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120765" cy="2952459"/>
                        <wp:effectExtent l="1905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95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Pr="00DF408F" w:rsidRDefault="00DF408F" w:rsidP="00DF408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F408F">
        <w:rPr>
          <w:rFonts w:asciiTheme="majorHAnsi" w:hAnsiTheme="majorHAnsi"/>
          <w:b/>
          <w:sz w:val="24"/>
          <w:szCs w:val="24"/>
        </w:rPr>
        <w:t>Relever</w:t>
      </w:r>
      <w:r w:rsidRPr="00DF408F">
        <w:rPr>
          <w:rFonts w:asciiTheme="majorHAnsi" w:hAnsiTheme="majorHAnsi"/>
          <w:sz w:val="24"/>
          <w:szCs w:val="24"/>
        </w:rPr>
        <w:t xml:space="preserve"> dans le document1 les caractéristiques des nouveaux comportements alimentaires des adolescents.</w:t>
      </w:r>
    </w:p>
    <w:p w:rsidR="00DF408F" w:rsidRDefault="00DF408F" w:rsidP="00DF408F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66A63" w:rsidRDefault="00666A63" w:rsidP="00DF408F">
      <w:pPr>
        <w:pStyle w:val="Paragraphedeliste"/>
        <w:rPr>
          <w:rFonts w:asciiTheme="majorHAnsi" w:hAnsiTheme="majorHAnsi"/>
          <w:sz w:val="24"/>
          <w:szCs w:val="24"/>
        </w:rPr>
      </w:pPr>
    </w:p>
    <w:p w:rsidR="00DF408F" w:rsidRDefault="00DF408F" w:rsidP="00DF408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66A63">
        <w:rPr>
          <w:rFonts w:asciiTheme="majorHAnsi" w:hAnsiTheme="majorHAnsi"/>
          <w:b/>
          <w:sz w:val="24"/>
          <w:szCs w:val="24"/>
        </w:rPr>
        <w:t>Quelles</w:t>
      </w:r>
      <w:r>
        <w:rPr>
          <w:rFonts w:asciiTheme="majorHAnsi" w:hAnsiTheme="majorHAnsi"/>
          <w:sz w:val="24"/>
          <w:szCs w:val="24"/>
        </w:rPr>
        <w:t xml:space="preserve"> causes </w:t>
      </w:r>
      <w:r w:rsidR="00666A63">
        <w:rPr>
          <w:rFonts w:asciiTheme="majorHAnsi" w:hAnsiTheme="majorHAnsi"/>
          <w:sz w:val="24"/>
          <w:szCs w:val="24"/>
        </w:rPr>
        <w:t>évoquées</w:t>
      </w:r>
      <w:r>
        <w:rPr>
          <w:rFonts w:asciiTheme="majorHAnsi" w:hAnsiTheme="majorHAnsi"/>
          <w:sz w:val="24"/>
          <w:szCs w:val="24"/>
        </w:rPr>
        <w:t xml:space="preserve"> </w:t>
      </w:r>
      <w:r w:rsidR="00666A63">
        <w:rPr>
          <w:rFonts w:asciiTheme="majorHAnsi" w:hAnsiTheme="majorHAnsi"/>
          <w:sz w:val="24"/>
          <w:szCs w:val="24"/>
        </w:rPr>
        <w:t>peuvent conduire à  des troubles alimentaires.</w:t>
      </w:r>
    </w:p>
    <w:p w:rsidR="00666A63" w:rsidRDefault="00666A63" w:rsidP="00666A63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666A63" w:rsidRDefault="00666A63" w:rsidP="00666A63">
      <w:pPr>
        <w:pStyle w:val="Paragraphedeliste"/>
        <w:rPr>
          <w:rFonts w:asciiTheme="majorHAnsi" w:hAnsiTheme="majorHAnsi"/>
          <w:sz w:val="24"/>
          <w:szCs w:val="24"/>
        </w:rPr>
      </w:pPr>
    </w:p>
    <w:p w:rsidR="00666A63" w:rsidRPr="00DF408F" w:rsidRDefault="00666A63" w:rsidP="00666A63">
      <w:pPr>
        <w:pStyle w:val="Paragraphedeliste"/>
        <w:rPr>
          <w:rFonts w:asciiTheme="majorHAnsi" w:hAnsiTheme="majorHAnsi"/>
          <w:sz w:val="24"/>
          <w:szCs w:val="24"/>
        </w:rPr>
      </w:pPr>
    </w:p>
    <w:p w:rsidR="007212F9" w:rsidRDefault="00666A63" w:rsidP="00666A6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15914" cy="1796995"/>
            <wp:effectExtent l="19050" t="0" r="0" b="0"/>
            <wp:docPr id="16" name="Image 16" descr="Résultat de recherche d'images pour &quot;troubles alimentaire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troubles alimentaires dessi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62" cy="17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F9" w:rsidRDefault="007212F9" w:rsidP="00F3056C"/>
    <w:p w:rsidR="007212F9" w:rsidRPr="00BE1D27" w:rsidRDefault="00666A63" w:rsidP="00BE1D27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BE1D27">
        <w:rPr>
          <w:rFonts w:asciiTheme="majorHAnsi" w:eastAsia="Times New Roman" w:hAnsiTheme="majorHAnsi" w:cs="Arial"/>
          <w:b/>
          <w:color w:val="FF0000"/>
          <w:sz w:val="28"/>
          <w:szCs w:val="28"/>
          <w:u w:val="single"/>
          <w:lang w:eastAsia="fr-FR"/>
        </w:rPr>
        <w:lastRenderedPageBreak/>
        <w:t>1/Les obstacles (physiologiques, sociaux économiques,  psychosociaux) à l’alimentation</w:t>
      </w:r>
    </w:p>
    <w:p w:rsidR="007212F9" w:rsidRDefault="00854955" w:rsidP="00F3056C">
      <w:r>
        <w:rPr>
          <w:noProof/>
          <w:lang w:eastAsia="fr-FR"/>
        </w:rPr>
        <w:pict>
          <v:rect id="_x0000_s1029" style="position:absolute;margin-left:-28.3pt;margin-top:7.95pt;width:513.4pt;height:584.1pt;z-index:251661312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2 :</w:t>
                  </w:r>
                </w:p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26091" cy="2862469"/>
                        <wp:effectExtent l="1905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775" cy="2863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BE1D27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26091" cy="3782894"/>
                        <wp:effectExtent l="1905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775" cy="378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BE1D27" w:rsidRPr="00BE1D27" w:rsidRDefault="00BE1D27" w:rsidP="00BE1D27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BE1D27">
        <w:rPr>
          <w:rFonts w:asciiTheme="majorHAnsi" w:hAnsiTheme="majorHAnsi"/>
          <w:b/>
          <w:sz w:val="24"/>
          <w:szCs w:val="24"/>
        </w:rPr>
        <w:lastRenderedPageBreak/>
        <w:t xml:space="preserve">Souligner </w:t>
      </w:r>
      <w:r w:rsidRPr="00BE1D27">
        <w:rPr>
          <w:rFonts w:asciiTheme="majorHAnsi" w:hAnsiTheme="majorHAnsi"/>
          <w:sz w:val="24"/>
          <w:szCs w:val="24"/>
        </w:rPr>
        <w:t xml:space="preserve">la caractéristique de chaque situation à l’aide du document 2, </w:t>
      </w:r>
      <w:r w:rsidRPr="00BE1D27">
        <w:rPr>
          <w:rFonts w:asciiTheme="majorHAnsi" w:hAnsiTheme="majorHAnsi"/>
          <w:b/>
          <w:sz w:val="24"/>
          <w:szCs w:val="24"/>
        </w:rPr>
        <w:t>identifier</w:t>
      </w:r>
      <w:r w:rsidRPr="00BE1D27">
        <w:rPr>
          <w:rFonts w:asciiTheme="majorHAnsi" w:hAnsiTheme="majorHAnsi"/>
          <w:sz w:val="24"/>
          <w:szCs w:val="24"/>
        </w:rPr>
        <w:t xml:space="preserve"> le type d’obstacle :</w:t>
      </w:r>
      <w:r w:rsidRPr="00BE1D27">
        <w:rPr>
          <w:rFonts w:asciiTheme="majorHAnsi" w:eastAsia="Times New Roman" w:hAnsiTheme="majorHAnsi" w:cs="Arial"/>
          <w:b/>
          <w:color w:val="FF0000"/>
          <w:sz w:val="24"/>
          <w:szCs w:val="24"/>
          <w:u w:val="single"/>
          <w:lang w:eastAsia="fr-FR"/>
        </w:rPr>
        <w:t xml:space="preserve"> </w:t>
      </w:r>
      <w:r w:rsidRPr="00BE1D27">
        <w:rPr>
          <w:rFonts w:asciiTheme="majorHAnsi" w:eastAsia="Times New Roman" w:hAnsiTheme="majorHAnsi" w:cs="Arial"/>
          <w:color w:val="FF0000"/>
          <w:sz w:val="24"/>
          <w:szCs w:val="24"/>
          <w:u w:val="single"/>
          <w:lang w:eastAsia="fr-FR"/>
        </w:rPr>
        <w:t>(physiologiques, sociaux économiques,  psychosociaux)</w:t>
      </w:r>
      <w:r>
        <w:rPr>
          <w:rFonts w:asciiTheme="majorHAnsi" w:eastAsia="Times New Roman" w:hAnsiTheme="majorHAnsi" w:cs="Arial"/>
          <w:color w:val="FF0000"/>
          <w:sz w:val="24"/>
          <w:szCs w:val="24"/>
          <w:u w:val="single"/>
          <w:lang w:eastAsia="fr-FR"/>
        </w:rPr>
        <w:t>.</w:t>
      </w:r>
    </w:p>
    <w:p w:rsidR="00BE1D27" w:rsidRPr="00BE1D27" w:rsidRDefault="00854955" w:rsidP="006F4AE1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0" style="position:absolute;left:0;text-align:left;margin-left:-32.05pt;margin-top:23.8pt;width:516.55pt;height:539.05pt;z-index:251662336">
            <v:textbox>
              <w:txbxContent>
                <w:p w:rsidR="002C3CB9" w:rsidRDefault="002C3CB9"/>
              </w:txbxContent>
            </v:textbox>
          </v:rect>
        </w:pict>
      </w:r>
    </w:p>
    <w:p w:rsidR="007212F9" w:rsidRDefault="00854955" w:rsidP="00F3056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2.65pt;margin-top:8.25pt;width:154.05pt;height:211pt;z-index:25166438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9390" cy="1557152"/>
                        <wp:effectExtent l="1905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390" cy="15571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6F4AE1" w:rsidRDefault="002C3CB9" w:rsidP="006F4AE1">
                  <w:pPr>
                    <w:spacing w:after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6F4AE1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Séparée de grands parents je regrette les plats préparés par ma grande mère </w:t>
                  </w:r>
                </w:p>
                <w:p w:rsidR="002C3CB9" w:rsidRPr="006F4AE1" w:rsidRDefault="002C3CB9" w:rsidP="006F4AE1">
                  <w:pPr>
                    <w:spacing w:after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6F4AE1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Je suis isolée et déstabilisée par la cuisine d’ici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1" style="position:absolute;margin-left:320.45pt;margin-top:8.25pt;width:150.9pt;height:211pt;z-index:251663360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24025" cy="1553136"/>
                        <wp:effectExtent l="19050" t="0" r="9525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553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7230A0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230A0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Je suis hébergé à l’hôtel en attendant d’être relogée je ne p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e</w:t>
                  </w:r>
                  <w:r w:rsidRPr="007230A0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ux pas cuisiner seulement réchauffer des boite ou cuire des pates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33" type="#_x0000_t202" style="position:absolute;margin-left:149.55pt;margin-top:8.25pt;width:162.15pt;height:211pt;z-index:251665408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2265" cy="1584953"/>
                        <wp:effectExtent l="19050" t="0" r="6985" b="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265" cy="15849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3B25D0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3B25D0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Avec 3.5 euros par jour et par personne manger équilibré est un véritable défi consommer des fruits et des légumes du poisson est impossible </w:t>
                  </w:r>
                </w:p>
              </w:txbxContent>
            </v:textbox>
          </v:shape>
        </w:pict>
      </w:r>
      <w:r w:rsidR="006F4AE1">
        <w:rPr>
          <w:noProof/>
          <w:lang w:eastAsia="fr-FR"/>
        </w:rPr>
        <w:t>s</w: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854955" w:rsidP="00F3056C">
      <w:r>
        <w:rPr>
          <w:noProof/>
          <w:lang w:eastAsia="fr-FR"/>
        </w:rPr>
        <w:pict>
          <v:rect id="_x0000_s1040" style="position:absolute;margin-left:-22.65pt;margin-top:15.7pt;width:494pt;height:41.3pt;z-index:251672576">
            <v:textbox>
              <w:txbxContent>
                <w:p w:rsidR="002C3CB9" w:rsidRDefault="002C3CB9">
                  <w:r>
                    <w:t xml:space="preserve">A/   …………………………………………..         B/…………………………………………………..    C/……………………………………………                  </w:t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854955" w:rsidP="00F3056C">
      <w:r>
        <w:rPr>
          <w:noProof/>
          <w:lang w:eastAsia="fr-FR"/>
        </w:rPr>
        <w:pict>
          <v:shape id="_x0000_s1038" type="#_x0000_t202" style="position:absolute;margin-left:157.7pt;margin-top:22.45pt;width:154pt;height:204.1pt;z-index:251670528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61635" cy="1582310"/>
                        <wp:effectExtent l="19050" t="0" r="0" b="0"/>
                        <wp:docPr id="38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395" cy="15838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047E2C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047E2C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J’étais victime d’une fractures de la mâchoire lors d’un accident de vélo j’ai une alimentation liquide et 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pâteuse par pipette j’ai beaucoup maigri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margin-left:320.45pt;margin-top:22.45pt;width:150.9pt;height:204.1pt;z-index:251671552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20712" cy="1582309"/>
                        <wp:effectExtent l="19050" t="0" r="0" b="0"/>
                        <wp:docPr id="17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585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A9562E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A9562E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Mes copains vont manger tous les jours à l’extérieur pizza kebab c’est convivial nous nous sentons plus libres je ne peux pas me distingué du groupe </w:t>
                  </w:r>
                </w:p>
                <w:p w:rsidR="002C3CB9" w:rsidRDefault="002C3CB9"/>
                <w:p w:rsidR="002C3CB9" w:rsidRDefault="002C3CB9"/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-25.8pt;margin-top:22.45pt;width:154.05pt;height:204.1pt;z-index:25166950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64030" cy="1582681"/>
                        <wp:effectExtent l="19050" t="0" r="7620" b="0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030" cy="15826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330B62" w:rsidRDefault="002C3CB9" w:rsidP="00330B62">
                  <w:pPr>
                    <w:spacing w:after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330B62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Depuis que j’ai perdu l’odorat à la suite de traitements médicaux </w:t>
                  </w:r>
                </w:p>
                <w:p w:rsidR="002C3CB9" w:rsidRPr="00330B62" w:rsidRDefault="002C3CB9" w:rsidP="00330B62">
                  <w:pPr>
                    <w:spacing w:after="0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330B62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Je me force de manger j’en ai pas d’appétit  </w:t>
                  </w:r>
                </w:p>
              </w:txbxContent>
            </v:textbox>
          </v:shape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854955" w:rsidP="00F3056C">
      <w:r>
        <w:rPr>
          <w:noProof/>
          <w:lang w:eastAsia="fr-FR"/>
        </w:rPr>
        <w:pict>
          <v:rect id="_x0000_s1041" style="position:absolute;margin-left:-25.8pt;margin-top:23pt;width:497.15pt;height:41.3pt;z-index:251673600">
            <v:textbox>
              <w:txbxContent>
                <w:p w:rsidR="002C3CB9" w:rsidRDefault="002C3CB9" w:rsidP="00047E2C">
                  <w:r>
                    <w:t xml:space="preserve">D/   …………………………………………..         E/…………………………………………………..    F/……………………………………………                  </w:t>
                  </w:r>
                </w:p>
              </w:txbxContent>
            </v:textbox>
          </v:rect>
        </w:pict>
      </w:r>
    </w:p>
    <w:p w:rsidR="00A9562E" w:rsidRDefault="00A9562E" w:rsidP="00F3056C"/>
    <w:p w:rsidR="00A9562E" w:rsidRDefault="00A9562E" w:rsidP="00A9562E"/>
    <w:p w:rsidR="007212F9" w:rsidRDefault="007212F9" w:rsidP="00A9562E"/>
    <w:p w:rsidR="00A9562E" w:rsidRPr="00BB6655" w:rsidRDefault="00A9562E" w:rsidP="00A9562E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D5338">
        <w:rPr>
          <w:rFonts w:asciiTheme="majorHAnsi" w:hAnsiTheme="majorHAnsi"/>
          <w:b/>
          <w:sz w:val="24"/>
          <w:szCs w:val="24"/>
        </w:rPr>
        <w:t>Désigner</w:t>
      </w:r>
      <w:r w:rsidRPr="00BB6655">
        <w:rPr>
          <w:rFonts w:asciiTheme="majorHAnsi" w:hAnsiTheme="majorHAnsi"/>
          <w:sz w:val="24"/>
          <w:szCs w:val="24"/>
        </w:rPr>
        <w:t xml:space="preserve"> par leur lettre les situations qui font référence :</w:t>
      </w:r>
    </w:p>
    <w:p w:rsidR="00A9562E" w:rsidRPr="00BB6655" w:rsidRDefault="00A9562E" w:rsidP="00A9562E">
      <w:pPr>
        <w:pStyle w:val="Paragraphedeliste"/>
        <w:rPr>
          <w:rFonts w:asciiTheme="majorHAnsi" w:hAnsiTheme="majorHAnsi"/>
          <w:sz w:val="24"/>
          <w:szCs w:val="24"/>
        </w:rPr>
      </w:pPr>
      <w:r w:rsidRPr="00BB6655">
        <w:rPr>
          <w:rFonts w:asciiTheme="majorHAnsi" w:hAnsiTheme="majorHAnsi"/>
          <w:sz w:val="24"/>
          <w:szCs w:val="24"/>
        </w:rPr>
        <w:t>*à l’aspect sensoriel de  l’alimentation  :</w:t>
      </w:r>
      <w:r w:rsidR="00FD5338">
        <w:rPr>
          <w:rFonts w:asciiTheme="majorHAnsi" w:hAnsiTheme="majorHAnsi"/>
          <w:sz w:val="24"/>
          <w:szCs w:val="24"/>
        </w:rPr>
        <w:t>……………………..</w:t>
      </w:r>
    </w:p>
    <w:p w:rsidR="00A9562E" w:rsidRDefault="00A9562E" w:rsidP="00A9562E">
      <w:pPr>
        <w:pStyle w:val="Paragraphedeliste"/>
        <w:rPr>
          <w:rFonts w:asciiTheme="majorHAnsi" w:hAnsiTheme="majorHAnsi"/>
          <w:sz w:val="24"/>
          <w:szCs w:val="24"/>
        </w:rPr>
      </w:pPr>
      <w:r w:rsidRPr="00BB6655">
        <w:rPr>
          <w:rFonts w:asciiTheme="majorHAnsi" w:hAnsiTheme="majorHAnsi"/>
          <w:sz w:val="24"/>
          <w:szCs w:val="24"/>
        </w:rPr>
        <w:t>* à l’aspect convivial de l’acte alimentaire :</w:t>
      </w:r>
      <w:r w:rsidR="00FD5338">
        <w:rPr>
          <w:rFonts w:asciiTheme="majorHAnsi" w:hAnsiTheme="majorHAnsi"/>
          <w:sz w:val="24"/>
          <w:szCs w:val="24"/>
        </w:rPr>
        <w:t>………………...</w:t>
      </w: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735069" w:rsidRDefault="00735069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FD5338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l’aide du document 2, indiquer les effets d’un budget limité sur le choix alimentaire et les conséquences nutritionnelles.</w:t>
      </w:r>
    </w:p>
    <w:p w:rsidR="00FD5338" w:rsidRDefault="00FD5338" w:rsidP="00FD5338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5069" w:rsidRDefault="00735069" w:rsidP="00FD5338">
      <w:pPr>
        <w:pStyle w:val="Paragraphedeliste"/>
        <w:rPr>
          <w:rFonts w:asciiTheme="majorHAnsi" w:hAnsiTheme="majorHAnsi"/>
          <w:sz w:val="24"/>
          <w:szCs w:val="24"/>
        </w:rPr>
      </w:pPr>
    </w:p>
    <w:p w:rsidR="00041BC8" w:rsidRDefault="002A185B" w:rsidP="00FD5338">
      <w:pPr>
        <w:pStyle w:val="Paragraphedeliste"/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</w:pPr>
      <w:r w:rsidRPr="00041BC8"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  <w:t>2/</w:t>
      </w:r>
      <w:r w:rsidR="00041BC8" w:rsidRPr="00041BC8"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  <w:t xml:space="preserve">Les troubles alimentaires </w:t>
      </w:r>
    </w:p>
    <w:p w:rsidR="00735069" w:rsidRPr="00041BC8" w:rsidRDefault="00735069" w:rsidP="00FD5338">
      <w:pPr>
        <w:pStyle w:val="Paragraphedeliste"/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</w:pPr>
    </w:p>
    <w:p w:rsidR="002A185B" w:rsidRDefault="00041BC8" w:rsidP="00041BC8">
      <w:pPr>
        <w:pStyle w:val="Paragraphedeliste"/>
        <w:jc w:val="center"/>
        <w:rPr>
          <w:rFonts w:asciiTheme="majorHAnsi" w:hAnsiTheme="majorHAnsi"/>
          <w:sz w:val="24"/>
          <w:szCs w:val="24"/>
        </w:rPr>
      </w:pPr>
      <w: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>A/ LA BOULIMIE</w:t>
      </w:r>
    </w:p>
    <w:p w:rsidR="00FD5338" w:rsidRDefault="00854955" w:rsidP="00FD5338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42" style="position:absolute;left:0;text-align:left;margin-left:-24.5pt;margin-top:2.75pt;width:498.95pt;height:252.9pt;z-index:251674624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2A185B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3 :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Le terme « boulimie », issu du grec boulimia, veut dire littéralement « faim de bœuf ». C’est un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trouble grave qui se manifeste par des périodes d’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orgies alimentaires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, accompagnées d’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un sentiment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honte et de culpabilité. Ces excès surviennent parfois à la suite de péri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odes de restriction alimentaire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ou de privation calorique qui peuvent s’échelonner sur plusieurs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jours. Les orgies alimentaires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suivies de vomissements visant à éviter un gain de poids sont appelées des 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purges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.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Ce sont des actes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compensatoires. Les purges donnent l’impression d’une reprise de contrôle de la personne sur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elle-même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en permettant de se déculpabiliser par rapport aux excès. Or c’est le contraire qui se produit.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En plus d’être dangereuses, elles n’ont aucune utilité réelle et sont nocives à long terme.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La boulimie est souvent liée à des 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pressions sociales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. En effet, c’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est un trouble qui semble avoir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augmenté au cours des dernières années et qui serait plus localisé dans l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 sociétés industrialisées. On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peut également associer ce trouble à un contexte familial particulier.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>On relève, dans les familles où l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 trouble est avéré, des situations conflictuelles ouvertes, voire un climat hostile.</w:t>
                  </w:r>
                </w:p>
                <w:p w:rsidR="002C3CB9" w:rsidRPr="00041BC8" w:rsidRDefault="002C3CB9" w:rsidP="00041BC8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041BC8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  <w:u w:val="single"/>
                    </w:rPr>
                    <w:t>Source : d’après www.passeportsante.net/fr</w:t>
                  </w:r>
                </w:p>
                <w:p w:rsidR="002C3CB9" w:rsidRPr="002A185B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Pr="00041BC8" w:rsidRDefault="00041BC8" w:rsidP="00041BC8">
      <w:pPr>
        <w:pStyle w:val="Paragraphedeliste"/>
        <w:numPr>
          <w:ilvl w:val="0"/>
          <w:numId w:val="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À partir du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>document 3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, </w:t>
      </w:r>
      <w:r w:rsidRPr="00041BC8">
        <w:rPr>
          <w:rFonts w:asciiTheme="majorHAnsi" w:hAnsiTheme="majorHAnsi" w:cs="Aller-Bold"/>
          <w:b/>
          <w:bCs/>
          <w:color w:val="000000" w:themeColor="text1"/>
          <w:sz w:val="24"/>
          <w:szCs w:val="24"/>
        </w:rPr>
        <w:t xml:space="preserve">définir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la boulimie.</w:t>
      </w:r>
    </w:p>
    <w:p w:rsidR="00041BC8" w:rsidRDefault="00041BC8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>
        <w:rPr>
          <w:rFonts w:asciiTheme="majorHAnsi" w:hAnsiTheme="majorHAnsi" w:cs="Aller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41BC8" w:rsidRPr="00041BC8" w:rsidRDefault="00041BC8" w:rsidP="00041B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-Bold"/>
          <w:b/>
          <w:bCs/>
          <w:color w:val="000000" w:themeColor="text1"/>
          <w:sz w:val="24"/>
          <w:szCs w:val="24"/>
        </w:rPr>
        <w:t>Identifier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dans le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document </w:t>
      </w:r>
      <w:r>
        <w:rPr>
          <w:rFonts w:asciiTheme="majorHAnsi" w:hAnsiTheme="majorHAnsi" w:cs="Aller-Bold"/>
          <w:bCs/>
          <w:color w:val="000000" w:themeColor="text1"/>
          <w:sz w:val="24"/>
          <w:szCs w:val="24"/>
        </w:rPr>
        <w:t>3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deux types de facteurs pouvant être</w:t>
      </w:r>
    </w:p>
    <w:p w:rsidR="00041BC8" w:rsidRDefault="00041BC8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à l’origine de ce trouble du comportement alimentaire.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Justifier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chacun d’eux.</w:t>
      </w:r>
    </w:p>
    <w:p w:rsidR="00041BC8" w:rsidRDefault="00041BC8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>
        <w:rPr>
          <w:rFonts w:asciiTheme="majorHAnsi" w:hAnsiTheme="majorHAnsi" w:cs="Aller"/>
          <w:color w:val="000000" w:themeColor="text1"/>
          <w:sz w:val="24"/>
          <w:szCs w:val="24"/>
        </w:rPr>
        <w:t>*…………………………………………………………………………………………………………………………………………………………………………………………………………………………………………………*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854955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>
        <w:rPr>
          <w:rFonts w:asciiTheme="majorHAnsi" w:hAnsiTheme="majorHAnsi" w:cs="Aller"/>
          <w:noProof/>
          <w:color w:val="000000" w:themeColor="text1"/>
          <w:sz w:val="24"/>
          <w:szCs w:val="24"/>
          <w:lang w:eastAsia="fr-FR"/>
        </w:rPr>
        <w:pict>
          <v:rect id="_x0000_s1043" style="position:absolute;left:0;text-align:left;margin-left:-24.5pt;margin-top:3pt;width:509pt;height:212.25pt;z-index:251675648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735069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4 :</w:t>
                  </w:r>
                </w:p>
                <w:p w:rsidR="002C3CB9" w:rsidRPr="0073506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735069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271895" cy="2130878"/>
                        <wp:effectExtent l="19050" t="0" r="0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1895" cy="2130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Pr="00735069" w:rsidRDefault="00735069" w:rsidP="00735069">
      <w:pPr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Pr="00735069" w:rsidRDefault="00321F31" w:rsidP="0073506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321F31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Indiquer 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 xml:space="preserve">les conséquences de la boulimie à partir du </w:t>
      </w:r>
      <w:r w:rsidRPr="00735069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document </w:t>
      </w:r>
      <w:r w:rsidR="00735069">
        <w:rPr>
          <w:rFonts w:asciiTheme="majorHAnsi" w:hAnsiTheme="majorHAnsi" w:cs="Aller-Bold"/>
          <w:bCs/>
          <w:color w:val="000000" w:themeColor="text1"/>
          <w:sz w:val="24"/>
          <w:szCs w:val="24"/>
        </w:rPr>
        <w:t>4</w:t>
      </w:r>
      <w:r w:rsidRPr="00735069">
        <w:rPr>
          <w:rFonts w:asciiTheme="majorHAnsi" w:hAnsiTheme="majorHAnsi" w:cs="Aller"/>
          <w:color w:val="000000" w:themeColor="text1"/>
          <w:sz w:val="24"/>
          <w:szCs w:val="24"/>
        </w:rPr>
        <w:t>,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 xml:space="preserve"> en complétant les éléments</w:t>
      </w:r>
      <w:r>
        <w:rPr>
          <w:rFonts w:asciiTheme="majorHAnsi" w:hAnsiTheme="majorHAnsi" w:cs="Aller"/>
          <w:color w:val="000000"/>
          <w:sz w:val="24"/>
          <w:szCs w:val="24"/>
        </w:rPr>
        <w:t xml:space="preserve"> 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>ci-dessous.</w:t>
      </w:r>
    </w:p>
    <w:p w:rsidR="00735069" w:rsidRDefault="00735069" w:rsidP="00735069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</w:p>
    <w:p w:rsidR="00735069" w:rsidRPr="00735069" w:rsidRDefault="00854955" w:rsidP="007350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854955">
        <w:rPr>
          <w:noProof/>
          <w:lang w:eastAsia="fr-FR"/>
        </w:rPr>
        <w:pict>
          <v:rect id="_x0000_s1047" style="position:absolute;margin-left:-30.8pt;margin-top:186.95pt;width:515.3pt;height:202.2pt;z-index:25167974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9945" cy="2425148"/>
                        <wp:effectExtent l="19050" t="0" r="0" b="0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1905" cy="2425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54955">
        <w:rPr>
          <w:noProof/>
          <w:lang w:eastAsia="fr-FR"/>
        </w:rPr>
        <w:pict>
          <v:rect id="_x0000_s1046" style="position:absolute;margin-left:172.7pt;margin-top:143.75pt;width:271.7pt;height:26.3pt;z-index:251678720" strokecolor="white [3212]"/>
        </w:pict>
      </w:r>
      <w:r w:rsidRPr="00854955">
        <w:rPr>
          <w:noProof/>
          <w:lang w:eastAsia="fr-FR"/>
        </w:rPr>
        <w:pict>
          <v:rect id="_x0000_s1045" style="position:absolute;margin-left:172.7pt;margin-top:111.8pt;width:123.95pt;height:25.05pt;z-index:251677696" strokecolor="white [3212]"/>
        </w:pict>
      </w:r>
      <w:r w:rsidRPr="00854955">
        <w:rPr>
          <w:noProof/>
          <w:lang w:eastAsia="fr-FR"/>
        </w:rPr>
        <w:pict>
          <v:shape id="_x0000_s1044" type="#_x0000_t202" style="position:absolute;margin-left:172.7pt;margin-top:42.3pt;width:299.25pt;height:60.1pt;z-index:251676672" strokecolor="white [3212]">
            <v:textbox>
              <w:txbxContent>
                <w:p w:rsidR="002C3CB9" w:rsidRDefault="002C3CB9"/>
              </w:txbxContent>
            </v:textbox>
          </v:shape>
        </w:pict>
      </w:r>
      <w:r w:rsidR="00735069">
        <w:rPr>
          <w:noProof/>
          <w:lang w:eastAsia="fr-FR"/>
        </w:rPr>
        <w:drawing>
          <wp:inline distT="0" distB="0" distL="0" distR="0">
            <wp:extent cx="6254530" cy="2393343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59" cy="23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F9" w:rsidRDefault="00854955" w:rsidP="00F3056C">
      <w:r>
        <w:rPr>
          <w:noProof/>
          <w:lang w:eastAsia="fr-FR"/>
        </w:rPr>
        <w:pict>
          <v:rect id="_x0000_s1048" style="position:absolute;margin-left:-30.8pt;margin-top:2.25pt;width:68.25pt;height:18.15pt;z-index:251680768" strokecolor="white [3212]">
            <v:textbox>
              <w:txbxContent>
                <w:p w:rsidR="002C3CB9" w:rsidRPr="00F25A06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F25A0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Document 5</w:t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Pr="00F25A06" w:rsidRDefault="00F25A06" w:rsidP="00F25A06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25A06">
        <w:rPr>
          <w:rFonts w:asciiTheme="majorHAnsi" w:hAnsiTheme="majorHAnsi" w:cs="Aller"/>
          <w:color w:val="000000"/>
          <w:sz w:val="24"/>
          <w:szCs w:val="24"/>
        </w:rPr>
        <w:lastRenderedPageBreak/>
        <w:t xml:space="preserve">À partir du </w:t>
      </w:r>
      <w:r w:rsidRPr="00F25A06">
        <w:rPr>
          <w:rFonts w:asciiTheme="majorHAnsi" w:hAnsiTheme="majorHAnsi" w:cs="Aller-Bold"/>
          <w:bCs/>
          <w:color w:val="000000" w:themeColor="text1"/>
          <w:sz w:val="24"/>
          <w:szCs w:val="24"/>
        </w:rPr>
        <w:t>document 5</w:t>
      </w:r>
      <w:r w:rsidRPr="00F25A06">
        <w:rPr>
          <w:rFonts w:asciiTheme="majorHAnsi" w:hAnsiTheme="majorHAnsi" w:cs="Aller"/>
          <w:color w:val="000000" w:themeColor="text1"/>
          <w:sz w:val="24"/>
          <w:szCs w:val="24"/>
        </w:rPr>
        <w:t>,</w:t>
      </w:r>
      <w:r w:rsidRPr="00F25A06">
        <w:rPr>
          <w:rFonts w:asciiTheme="majorHAnsi" w:hAnsiTheme="majorHAnsi" w:cs="Aller"/>
          <w:color w:val="000000"/>
          <w:sz w:val="24"/>
          <w:szCs w:val="24"/>
        </w:rPr>
        <w:t xml:space="preserve"> </w:t>
      </w:r>
      <w:r w:rsidRPr="00F25A06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indiquer </w:t>
      </w:r>
      <w:r w:rsidRPr="00F25A06">
        <w:rPr>
          <w:rFonts w:asciiTheme="majorHAnsi" w:hAnsiTheme="majorHAnsi" w:cs="Aller"/>
          <w:color w:val="000000"/>
          <w:sz w:val="24"/>
          <w:szCs w:val="24"/>
        </w:rPr>
        <w:t>l’origine courante de ce trouble.</w:t>
      </w:r>
    </w:p>
    <w:p w:rsidR="00B6620C" w:rsidRPr="00710CA0" w:rsidRDefault="00F25A06" w:rsidP="00710CA0">
      <w:pPr>
        <w:pStyle w:val="Paragraphedeliste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F25A06" w:rsidRPr="00F25A06" w:rsidRDefault="00F25A06" w:rsidP="00F25A06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25A06">
        <w:rPr>
          <w:rFonts w:asciiTheme="majorHAnsi" w:hAnsiTheme="majorHAnsi" w:cs="Aller-Bold"/>
          <w:b/>
          <w:bCs/>
          <w:sz w:val="24"/>
          <w:szCs w:val="24"/>
        </w:rPr>
        <w:t xml:space="preserve">Expliquer </w:t>
      </w:r>
      <w:r w:rsidRPr="00F25A06">
        <w:rPr>
          <w:rFonts w:asciiTheme="majorHAnsi" w:hAnsiTheme="majorHAnsi" w:cs="Aller"/>
          <w:sz w:val="24"/>
          <w:szCs w:val="24"/>
        </w:rPr>
        <w:t>le mécanisme de la boulimie.</w:t>
      </w:r>
    </w:p>
    <w:p w:rsidR="00F25A06" w:rsidRDefault="00F25A06" w:rsidP="00F25A06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 xml:space="preserve">  …………………………………………………………………………………………………………………………</w:t>
      </w:r>
    </w:p>
    <w:p w:rsidR="00F25A06" w:rsidRDefault="00F25A06" w:rsidP="00F25A06">
      <w:pPr>
        <w:pStyle w:val="Paragraphedeliste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F25A06" w:rsidRDefault="00F25A06" w:rsidP="00F25A06">
      <w:pPr>
        <w:pStyle w:val="Paragraphedeliste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B6620C" w:rsidRDefault="00B6620C" w:rsidP="00F25A06">
      <w:pPr>
        <w:pStyle w:val="Paragraphedeliste"/>
        <w:rPr>
          <w:rFonts w:asciiTheme="majorHAnsi" w:hAnsiTheme="majorHAnsi" w:cs="Aller"/>
          <w:color w:val="000000"/>
          <w:sz w:val="24"/>
          <w:szCs w:val="24"/>
        </w:rPr>
      </w:pPr>
    </w:p>
    <w:p w:rsidR="00F25A06" w:rsidRPr="00BC36EF" w:rsidRDefault="00BC36EF" w:rsidP="00F25A06">
      <w:pPr>
        <w:pStyle w:val="Paragraphedeliste"/>
        <w:numPr>
          <w:ilvl w:val="0"/>
          <w:numId w:val="1"/>
        </w:numPr>
        <w:rPr>
          <w:rFonts w:asciiTheme="majorHAnsi" w:hAnsiTheme="majorHAnsi" w:cs="Aller"/>
          <w:color w:val="000000"/>
          <w:sz w:val="24"/>
          <w:szCs w:val="24"/>
        </w:rPr>
      </w:pPr>
      <w:r w:rsidRPr="00BC36EF">
        <w:rPr>
          <w:rFonts w:asciiTheme="majorHAnsi" w:hAnsiTheme="majorHAnsi" w:cs="Aller-Bold"/>
          <w:b/>
          <w:bCs/>
          <w:sz w:val="24"/>
          <w:szCs w:val="24"/>
        </w:rPr>
        <w:t xml:space="preserve">Expliquer </w:t>
      </w:r>
      <w:r w:rsidRPr="00BC36EF">
        <w:rPr>
          <w:rFonts w:asciiTheme="majorHAnsi" w:hAnsiTheme="majorHAnsi" w:cs="Aller"/>
          <w:sz w:val="24"/>
          <w:szCs w:val="24"/>
        </w:rPr>
        <w:t>pourquoi ce trouble du comportement alimentaire est difficile à identifier.</w:t>
      </w:r>
    </w:p>
    <w:p w:rsidR="00BC36EF" w:rsidRDefault="00BC36EF" w:rsidP="00BC36EF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  <w:r w:rsidRPr="00BC36EF"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B6620C" w:rsidRDefault="00B6620C" w:rsidP="00BC36EF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</w:p>
    <w:p w:rsidR="00BC36EF" w:rsidRPr="00BC36EF" w:rsidRDefault="00BC36EF" w:rsidP="00BC36EF">
      <w:pPr>
        <w:pStyle w:val="Paragraphedeliste"/>
        <w:numPr>
          <w:ilvl w:val="0"/>
          <w:numId w:val="1"/>
        </w:numPr>
        <w:spacing w:after="0"/>
        <w:rPr>
          <w:rFonts w:asciiTheme="majorHAnsi" w:hAnsiTheme="majorHAnsi" w:cs="Aller"/>
          <w:color w:val="000000"/>
          <w:sz w:val="24"/>
          <w:szCs w:val="24"/>
        </w:rPr>
      </w:pPr>
      <w:r w:rsidRPr="00BC36EF">
        <w:rPr>
          <w:rFonts w:asciiTheme="majorHAnsi" w:hAnsiTheme="majorHAnsi" w:cs="Aller-Bold"/>
          <w:b/>
          <w:bCs/>
          <w:sz w:val="24"/>
          <w:szCs w:val="24"/>
        </w:rPr>
        <w:t xml:space="preserve">Indiquer </w:t>
      </w:r>
      <w:r w:rsidRPr="00BC36EF">
        <w:rPr>
          <w:rFonts w:asciiTheme="majorHAnsi" w:hAnsiTheme="majorHAnsi" w:cs="Aller"/>
          <w:sz w:val="24"/>
          <w:szCs w:val="24"/>
        </w:rPr>
        <w:t>un signe évocateur.</w:t>
      </w:r>
    </w:p>
    <w:p w:rsidR="00BC36EF" w:rsidRDefault="00BC36EF" w:rsidP="00BC36EF">
      <w:pPr>
        <w:spacing w:after="0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 xml:space="preserve">             </w:t>
      </w:r>
      <w:r w:rsidRPr="00BC36EF"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B6620C" w:rsidRDefault="00B6620C" w:rsidP="00BC36EF">
      <w:pPr>
        <w:spacing w:after="0"/>
        <w:rPr>
          <w:rFonts w:asciiTheme="majorHAnsi" w:hAnsiTheme="majorHAnsi" w:cs="Aller"/>
          <w:color w:val="000000"/>
          <w:sz w:val="24"/>
          <w:szCs w:val="24"/>
        </w:rPr>
      </w:pPr>
    </w:p>
    <w:p w:rsidR="00BC36EF" w:rsidRPr="00BC36EF" w:rsidRDefault="00BC36EF" w:rsidP="00BC36EF">
      <w:pPr>
        <w:pStyle w:val="Paragraphedeliste"/>
        <w:spacing w:after="0"/>
        <w:ind w:left="644"/>
        <w:jc w:val="center"/>
        <w:rPr>
          <w:rFonts w:ascii="Lucida Calligraphy" w:hAnsi="Lucida Calligraphy" w:cs="Aller"/>
          <w:b/>
          <w:color w:val="FF0000"/>
          <w:sz w:val="28"/>
          <w:szCs w:val="28"/>
          <w:u w:val="single"/>
        </w:rPr>
      </w:pPr>
      <w:r w:rsidRPr="00BC36EF">
        <w:rPr>
          <w:rFonts w:ascii="Lucida Calligraphy" w:hAnsi="Lucida Calligraphy" w:cs="Aller"/>
          <w:b/>
          <w:color w:val="FF0000"/>
          <w:sz w:val="28"/>
          <w:szCs w:val="28"/>
          <w:u w:val="single"/>
        </w:rPr>
        <w:t>B/</w:t>
      </w:r>
      <w:r w:rsidRPr="00BC36EF">
        <w:rPr>
          <w:rFonts w:ascii="Lucida Calligraphy" w:hAnsi="Lucida Calligraphy" w:cs="ClarendonLTStd-Bold"/>
          <w:b/>
          <w:bCs/>
          <w:color w:val="FF0000"/>
          <w:sz w:val="28"/>
          <w:szCs w:val="28"/>
          <w:u w:val="single"/>
        </w:rPr>
        <w:t>L’anorexie</w:t>
      </w:r>
    </w:p>
    <w:p w:rsidR="00F25A06" w:rsidRPr="00B6620C" w:rsidRDefault="00B6620C" w:rsidP="00B6620C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B6620C">
        <w:rPr>
          <w:rFonts w:asciiTheme="majorHAnsi" w:hAnsiTheme="majorHAnsi" w:cs="Aller-Bold"/>
          <w:b/>
          <w:bCs/>
          <w:sz w:val="24"/>
          <w:szCs w:val="24"/>
        </w:rPr>
        <w:t xml:space="preserve">Rechercher </w:t>
      </w:r>
      <w:r w:rsidRPr="00B6620C">
        <w:rPr>
          <w:rFonts w:asciiTheme="majorHAnsi" w:hAnsiTheme="majorHAnsi" w:cs="Aller"/>
          <w:sz w:val="24"/>
          <w:szCs w:val="24"/>
        </w:rPr>
        <w:t>une définition de l’anorexie dans un dictionnaire ou sur Internet.</w:t>
      </w:r>
    </w:p>
    <w:p w:rsidR="00B6620C" w:rsidRDefault="00B6620C" w:rsidP="00B6620C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B6620C" w:rsidRPr="00710CA0" w:rsidRDefault="00B6620C" w:rsidP="00710CA0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B6620C" w:rsidRDefault="00854955" w:rsidP="00B6620C">
      <w:pPr>
        <w:pStyle w:val="Paragraphedeliste"/>
        <w:ind w:left="644"/>
        <w:rPr>
          <w:rFonts w:asciiTheme="majorHAnsi" w:hAnsiTheme="majorHAnsi" w:cs="Aller"/>
          <w:color w:val="000000"/>
          <w:sz w:val="24"/>
          <w:szCs w:val="24"/>
        </w:rPr>
      </w:pPr>
      <w:r>
        <w:rPr>
          <w:rFonts w:asciiTheme="majorHAnsi" w:hAnsiTheme="majorHAnsi" w:cs="Aller"/>
          <w:noProof/>
          <w:color w:val="000000"/>
          <w:sz w:val="24"/>
          <w:szCs w:val="24"/>
          <w:lang w:eastAsia="fr-FR"/>
        </w:rPr>
        <w:pict>
          <v:rect id="_x0000_s1049" style="position:absolute;left:0;text-align:left;margin-left:-28.9pt;margin-top:8.6pt;width:514pt;height:316.8pt;z-index:251681792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6620C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6</w:t>
                  </w:r>
                </w:p>
                <w:p w:rsidR="002C3CB9" w:rsidRPr="00B6620C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2A46FA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35395" cy="3621679"/>
                        <wp:effectExtent l="19050" t="0" r="8255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5395" cy="3621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854955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50" style="position:absolute;left:0;text-align:left;margin-left:-18.9pt;margin-top:7.55pt;width:58.25pt;height:15.05pt;z-index:251682816" strokecolor="white [3212]"/>
        </w:pict>
      </w: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710CA0" w:rsidRPr="00710CA0" w:rsidRDefault="00710CA0" w:rsidP="00710CA0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710CA0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 xml:space="preserve">dans le </w:t>
      </w:r>
      <w:r w:rsidRPr="00710CA0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document 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6</w:t>
      </w:r>
      <w:r w:rsidRPr="00710CA0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 xml:space="preserve">la période de vulnérabilité significative et </w:t>
      </w:r>
      <w:r w:rsidRPr="00710CA0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expliquer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>pourquoi.</w:t>
      </w:r>
    </w:p>
    <w:p w:rsidR="00B6620C" w:rsidRPr="00B6620C" w:rsidRDefault="005131CA" w:rsidP="00B6620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lastRenderedPageBreak/>
        <w:pict>
          <v:rect id="_x0000_s1053" style="position:absolute;margin-left:-28.3pt;margin-top:9.7pt;width:514.05pt;height:217.9pt;z-index:251684864">
            <v:textbox>
              <w:txbxContent>
                <w:p w:rsidR="002C3CB9" w:rsidRPr="005131CA" w:rsidRDefault="002C3CB9" w:rsidP="005131CA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131CA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 7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5131CA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</w:rPr>
                    <w:t>Un amaigrissement aux nombreuses conséquences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La maigreur est diffusée au niveau de tout l’organisme. La peau est sèche. Les 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heveux se raréfient et tombent.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La température du corps tout entier descend en dessous de 36 °C, l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rythme cardiaque est abaissé,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les cycles de sommeil sont brouillés. Cet amaigrissement est d’autant plus intense et rapid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ement obtenu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 s’y associe une hyperactivité physique. L’anorexie prive ainsi l’o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rganisme de nombreux nutriments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essentiels, ce qui va avoir un retentissement sur le fonctionnement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de la plupart des organes. Dans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certains cas, l’hyperactivité laisse place à l’inactivité, quand le corps devient trop faible pour se nourrir.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Signe emblématique de l’anorexie chez les filles : l’absence de règles, ou aménorrhée. En effet, les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centres de régulation hormonaux réagissent instantanément à des modifications subtiles de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équilibre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alimentaire, reflété dans la composition du sang qui irrigue tout le 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orps, cerveau y compris. À long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terme, il y a des répercussions sur le système reproducteur.</w:t>
                  </w:r>
                </w:p>
                <w:p w:rsidR="002C3CB9" w:rsidRPr="005131CA" w:rsidRDefault="002C3CB9" w:rsidP="005131CA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131CA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  <w:u w:val="single"/>
                    </w:rPr>
                    <w:t>Source : d’après http://sante.ados.fr/dossiers/anorexie/consequences-anorexie.html</w:t>
                  </w:r>
                </w:p>
              </w:txbxContent>
            </v:textbox>
          </v:rect>
        </w:pict>
      </w: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5131CA" w:rsidRPr="005131CA" w:rsidRDefault="005131CA" w:rsidP="005131C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5131CA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Identifier </w:t>
      </w:r>
      <w:r w:rsidRPr="005131CA">
        <w:rPr>
          <w:rFonts w:asciiTheme="majorHAnsi" w:hAnsiTheme="majorHAnsi" w:cs="Aller"/>
          <w:color w:val="000000"/>
          <w:sz w:val="24"/>
          <w:szCs w:val="24"/>
        </w:rPr>
        <w:t xml:space="preserve">dans le </w:t>
      </w:r>
      <w:r w:rsidRPr="005131CA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DOC7 </w:t>
      </w:r>
      <w:r w:rsidRPr="005131CA">
        <w:rPr>
          <w:rFonts w:asciiTheme="majorHAnsi" w:hAnsiTheme="majorHAnsi" w:cs="Aller"/>
          <w:color w:val="000000"/>
          <w:sz w:val="24"/>
          <w:szCs w:val="24"/>
        </w:rPr>
        <w:t xml:space="preserve">les différentes conséquences de l’anorexie et les </w:t>
      </w:r>
      <w:r w:rsidRPr="005131CA">
        <w:rPr>
          <w:rFonts w:asciiTheme="majorHAnsi" w:hAnsiTheme="majorHAnsi" w:cs="Aller-Bold"/>
          <w:b/>
          <w:bCs/>
          <w:color w:val="000000"/>
          <w:sz w:val="24"/>
          <w:szCs w:val="24"/>
        </w:rPr>
        <w:t>classer</w:t>
      </w:r>
    </w:p>
    <w:p w:rsidR="005131CA" w:rsidRPr="005131CA" w:rsidRDefault="005131CA" w:rsidP="005131CA">
      <w:pPr>
        <w:pStyle w:val="Paragraphedeliste"/>
        <w:ind w:left="644"/>
        <w:rPr>
          <w:rFonts w:asciiTheme="majorHAnsi" w:hAnsiTheme="majorHAnsi"/>
          <w:sz w:val="24"/>
          <w:szCs w:val="24"/>
        </w:rPr>
      </w:pPr>
      <w:r w:rsidRPr="005131CA">
        <w:rPr>
          <w:rFonts w:asciiTheme="majorHAnsi" w:hAnsiTheme="majorHAnsi" w:cs="Aller"/>
          <w:color w:val="000000"/>
          <w:sz w:val="24"/>
          <w:szCs w:val="24"/>
        </w:rPr>
        <w:t>dans le tableau ci-dessous.</w:t>
      </w:r>
    </w:p>
    <w:tbl>
      <w:tblPr>
        <w:tblStyle w:val="Grilledutableau"/>
        <w:tblW w:w="10065" w:type="dxa"/>
        <w:tblInd w:w="-318" w:type="dxa"/>
        <w:tblLook w:val="04A0"/>
      </w:tblPr>
      <w:tblGrid>
        <w:gridCol w:w="5156"/>
        <w:gridCol w:w="4909"/>
      </w:tblGrid>
      <w:tr w:rsidR="005131CA" w:rsidTr="005F52A4">
        <w:tc>
          <w:tcPr>
            <w:tcW w:w="5284" w:type="dxa"/>
            <w:shd w:val="clear" w:color="auto" w:fill="C6D9F1" w:themeFill="text2" w:themeFillTint="33"/>
          </w:tcPr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 w:cs="TradeGothicLTStd-BdCn20"/>
                <w:b/>
                <w:sz w:val="24"/>
                <w:szCs w:val="24"/>
              </w:rPr>
            </w:pPr>
            <w:r w:rsidRPr="005F52A4">
              <w:rPr>
                <w:rFonts w:asciiTheme="majorHAnsi" w:hAnsiTheme="majorHAnsi" w:cs="TradeGothicLTStd-BdCn20"/>
                <w:b/>
                <w:sz w:val="24"/>
                <w:szCs w:val="24"/>
              </w:rPr>
              <w:t>Conséquences physiques visibles</w:t>
            </w:r>
          </w:p>
          <w:p w:rsidR="005F52A4" w:rsidRPr="005F52A4" w:rsidRDefault="005F52A4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781" w:type="dxa"/>
            <w:shd w:val="clear" w:color="auto" w:fill="C6D9F1" w:themeFill="text2" w:themeFillTint="33"/>
          </w:tcPr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F52A4">
              <w:rPr>
                <w:rFonts w:asciiTheme="majorHAnsi" w:hAnsiTheme="majorHAnsi" w:cs="TradeGothicLTStd-BdCn20"/>
                <w:b/>
                <w:sz w:val="24"/>
                <w:szCs w:val="24"/>
              </w:rPr>
              <w:t>Conséquences physiologiques</w:t>
            </w:r>
          </w:p>
        </w:tc>
      </w:tr>
      <w:tr w:rsidR="005131CA" w:rsidTr="005131CA">
        <w:tc>
          <w:tcPr>
            <w:tcW w:w="5284" w:type="dxa"/>
          </w:tcPr>
          <w:p w:rsidR="005131CA" w:rsidRDefault="005131CA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5131CA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……………………………………………………………………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</w:t>
            </w:r>
          </w:p>
          <w:p w:rsidR="005131CA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</w:tc>
        <w:tc>
          <w:tcPr>
            <w:tcW w:w="4781" w:type="dxa"/>
          </w:tcPr>
          <w:p w:rsidR="005131CA" w:rsidRDefault="005131CA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……………………………………………………………………</w:t>
            </w: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  <w:p w:rsidR="005F52A4" w:rsidRDefault="005F52A4" w:rsidP="005F52A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</w:t>
            </w:r>
          </w:p>
          <w:p w:rsidR="005F52A4" w:rsidRDefault="005F52A4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…………………………………………………………………..</w:t>
            </w:r>
          </w:p>
        </w:tc>
      </w:tr>
    </w:tbl>
    <w:p w:rsidR="009C36FF" w:rsidRPr="009C36FF" w:rsidRDefault="008053D3" w:rsidP="009C36FF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fr-FR"/>
        </w:rPr>
        <w:pict>
          <v:rect id="_x0000_s1056" style="position:absolute;margin-left:-18.9pt;margin-top:37.2pt;width:248.55pt;height:226.95pt;z-index:251686912;mso-position-horizontal-relative:text;mso-position-vertical-relative:text" strokecolor="white [3212]">
            <v:textbox style="mso-next-textbox:#_x0000_s1056">
              <w:txbxContent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Tout changement brutal dans la façon de s’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alimenter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l’adolescent doit attirer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attention, sachant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 l’anorexie est b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eaucoup plus fréquente chez les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filles. L’adolescente se m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et à sélectionner les aliments,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refuse la viande, par exemple, puis les assaisonnements.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se trouve trop grosse alors qu’elle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ne l’est pas, décide 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faire un régime pour perdre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quelques kilos. Alors qu’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elle a déjà beaucoup maigri,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affirme que tout va bien et qu’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il est inutile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se faire du souci. À table, elle dit qu’elle n’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 pas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faim et refuse 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manger comme les autres. Elle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s’intéresse beaucoup à la préparation des repas et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7" style="position:absolute;margin-left:235.3pt;margin-top:22.45pt;width:245.45pt;height:241.7pt;z-index:251687936;mso-position-horizontal-relative:text;mso-position-vertical-relative:text" strokecolor="white [3212]">
            <v:textbox style="mso-next-textbox:#_x0000_s1057">
              <w:txbxContent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élabore des recettes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auxquelles elle ne touche pas.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Elle s’isole de ses a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mis, de sa famille. Elle exerce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une certaine autor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ité, voire une tyrannie au sein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la famille. Elle surveille ce que les autres mangent,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est hyperactive.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absence de règles serait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le signe de l’inst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allation du mental anorexique à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l’origine de la cascade d’événements ultérieurs.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L’anorexie chez le ga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rçon est précoce, elle apparaît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entre 12 et 13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ans. Elle succède souvent à une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période d’obésit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é. Des pathologies du même type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sont à noter chez les parents. L’anorexie s’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associe à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des conduites addic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tives (alcoolisme, toxicomanie)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et à la délinquance.</w:t>
                  </w: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  <w:r w:rsidRPr="008053D3">
                    <w:rPr>
                      <w:rFonts w:asciiTheme="majorHAnsi" w:hAnsiTheme="majorHAnsi" w:cs="TradeGothicLTStd-BdCn20"/>
                      <w:b/>
                      <w:sz w:val="18"/>
                      <w:szCs w:val="18"/>
                      <w:u w:val="single"/>
                    </w:rPr>
                    <w:t>Source :</w:t>
                  </w:r>
                  <w:r w:rsidRPr="008053D3">
                    <w:rPr>
                      <w:rFonts w:asciiTheme="majorHAnsi" w:hAnsiTheme="majorHAnsi" w:cs="TradeGothicLTStd-BdCn20"/>
                      <w:sz w:val="18"/>
                      <w:szCs w:val="18"/>
                    </w:rPr>
                    <w:t xml:space="preserve"> </w:t>
                  </w:r>
                  <w:r w:rsidRPr="008053D3">
                    <w:rPr>
                      <w:rFonts w:asciiTheme="majorHAnsi" w:hAnsiTheme="majorHAnsi" w:cs="TradeGothicLTStd-BdCn20"/>
                      <w:sz w:val="16"/>
                      <w:szCs w:val="16"/>
                    </w:rPr>
                    <w:t>d’aprèswww.inpes.sante.fr/CFESBases/catalogue</w:t>
                  </w: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Pr="008053D3" w:rsidRDefault="002C3CB9" w:rsidP="008053D3">
                  <w:pPr>
                    <w:jc w:val="right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5" style="position:absolute;margin-left:-24.5pt;margin-top:17.2pt;width:510.25pt;height:251.95pt;z-index:251685888;mso-position-horizontal-relative:text;mso-position-vertical-relative:text">
            <v:textbox style="mso-next-textbox:#_x0000_s1055"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046BE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8</w:t>
                  </w:r>
                </w:p>
                <w:p w:rsidR="002C3CB9" w:rsidRPr="005046BE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Default="009C36FF" w:rsidP="009C36FF"/>
    <w:p w:rsidR="00B6620C" w:rsidRDefault="009C36FF" w:rsidP="009C36FF">
      <w:pPr>
        <w:tabs>
          <w:tab w:val="left" w:pos="3343"/>
        </w:tabs>
      </w:pPr>
      <w:r>
        <w:lastRenderedPageBreak/>
        <w:tab/>
      </w:r>
    </w:p>
    <w:p w:rsidR="009C36FF" w:rsidRPr="002C3CB9" w:rsidRDefault="00C7342E" w:rsidP="00C7342E">
      <w:pPr>
        <w:pStyle w:val="Paragraphedeliste"/>
        <w:numPr>
          <w:ilvl w:val="0"/>
          <w:numId w:val="1"/>
        </w:numPr>
        <w:tabs>
          <w:tab w:val="left" w:pos="3343"/>
        </w:tabs>
        <w:rPr>
          <w:rFonts w:asciiTheme="majorHAnsi" w:hAnsiTheme="majorHAnsi"/>
          <w:sz w:val="24"/>
          <w:szCs w:val="24"/>
        </w:rPr>
      </w:pPr>
      <w:r w:rsidRPr="00C7342E">
        <w:rPr>
          <w:rFonts w:asciiTheme="majorHAnsi" w:hAnsiTheme="majorHAnsi" w:cs="Aller"/>
          <w:color w:val="000000"/>
          <w:sz w:val="24"/>
          <w:szCs w:val="24"/>
        </w:rPr>
        <w:t xml:space="preserve">À partir du </w:t>
      </w:r>
      <w:r w:rsidRPr="00C7342E">
        <w:rPr>
          <w:rFonts w:asciiTheme="majorHAnsi" w:hAnsiTheme="majorHAnsi" w:cs="Aller-Bold"/>
          <w:b/>
          <w:bCs/>
          <w:color w:val="818181"/>
          <w:sz w:val="24"/>
          <w:szCs w:val="24"/>
        </w:rPr>
        <w:t>do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c 8</w:t>
      </w:r>
      <w:r w:rsidRPr="00C7342E">
        <w:rPr>
          <w:rFonts w:asciiTheme="majorHAnsi" w:hAnsiTheme="majorHAnsi" w:cs="Aller"/>
          <w:color w:val="000000"/>
          <w:sz w:val="24"/>
          <w:szCs w:val="24"/>
        </w:rPr>
        <w:t xml:space="preserve">, </w:t>
      </w:r>
      <w:r w:rsidRPr="00C7342E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lister </w:t>
      </w:r>
      <w:r w:rsidRPr="00C7342E">
        <w:rPr>
          <w:rFonts w:asciiTheme="majorHAnsi" w:hAnsiTheme="majorHAnsi" w:cs="Aller"/>
          <w:color w:val="000000"/>
          <w:sz w:val="24"/>
          <w:szCs w:val="24"/>
        </w:rPr>
        <w:t>les signes permettant de diagnostiquer l’anorexie.</w:t>
      </w:r>
    </w:p>
    <w:p w:rsidR="002C3CB9" w:rsidRPr="002C3CB9" w:rsidRDefault="002C3CB9" w:rsidP="002C3CB9">
      <w:pPr>
        <w:pStyle w:val="Paragraphedeliste"/>
        <w:tabs>
          <w:tab w:val="left" w:pos="3343"/>
        </w:tabs>
        <w:ind w:left="644"/>
        <w:rPr>
          <w:rFonts w:asciiTheme="majorHAnsi" w:hAnsiTheme="majorHAnsi"/>
          <w:b/>
          <w:sz w:val="24"/>
          <w:szCs w:val="24"/>
          <w:u w:val="single"/>
        </w:rPr>
      </w:pPr>
      <w:r w:rsidRPr="002C3CB9">
        <w:rPr>
          <w:b/>
          <w:noProof/>
          <w:u w:val="single"/>
          <w:lang w:eastAsia="fr-FR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58" type="#_x0000_t73" style="position:absolute;left:0;text-align:left;margin-left:-25.8pt;margin-top:5.7pt;width:65.1pt;height:21.9pt;z-index:251688960" fillcolor="red"/>
        </w:pict>
      </w:r>
      <w:r w:rsidRPr="002C3CB9">
        <w:rPr>
          <w:rFonts w:asciiTheme="majorHAnsi" w:hAnsiTheme="majorHAnsi"/>
          <w:b/>
          <w:sz w:val="24"/>
          <w:szCs w:val="24"/>
          <w:u w:val="single"/>
        </w:rPr>
        <w:t>SIGNE DE LA VIE QUOTIDIENNE :</w:t>
      </w:r>
    </w:p>
    <w:p w:rsidR="002C3CB9" w:rsidRPr="00C7342E" w:rsidRDefault="002C3CB9" w:rsidP="002C3CB9">
      <w:pPr>
        <w:pStyle w:val="Paragraphedeliste"/>
        <w:tabs>
          <w:tab w:val="left" w:pos="3343"/>
        </w:tabs>
        <w:ind w:left="64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* ………………………………………………………………………………………………………………………</w:t>
      </w:r>
    </w:p>
    <w:p w:rsidR="009C36FF" w:rsidRDefault="002C3CB9" w:rsidP="002C3CB9">
      <w:pPr>
        <w:tabs>
          <w:tab w:val="left" w:pos="3343"/>
        </w:tabs>
      </w:pP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9C36FF" w:rsidRDefault="002C3CB9" w:rsidP="002C3CB9">
      <w:pPr>
        <w:tabs>
          <w:tab w:val="left" w:pos="927"/>
        </w:tabs>
      </w:pPr>
      <w:r>
        <w:t xml:space="preserve">             </w:t>
      </w:r>
      <w:r>
        <w:rPr>
          <w:rFonts w:asciiTheme="majorHAnsi" w:hAnsiTheme="majorHAnsi"/>
          <w:sz w:val="24"/>
          <w:szCs w:val="24"/>
        </w:rPr>
        <w:t>* ………………………………………………………………………………………………………………………</w:t>
      </w:r>
    </w:p>
    <w:p w:rsidR="009C36FF" w:rsidRDefault="002C3CB9" w:rsidP="009C36FF">
      <w:pPr>
        <w:tabs>
          <w:tab w:val="left" w:pos="3343"/>
        </w:tabs>
        <w:rPr>
          <w:rFonts w:asciiTheme="majorHAnsi" w:hAnsiTheme="majorHAnsi"/>
          <w:sz w:val="24"/>
          <w:szCs w:val="24"/>
        </w:rPr>
      </w:pPr>
      <w:r>
        <w:t xml:space="preserve">             </w:t>
      </w:r>
      <w:r>
        <w:rPr>
          <w:rFonts w:asciiTheme="majorHAnsi" w:hAnsiTheme="majorHAnsi"/>
          <w:sz w:val="24"/>
          <w:szCs w:val="24"/>
        </w:rPr>
        <w:t xml:space="preserve">* ……………………………………………………………………………………………………………………… </w:t>
      </w:r>
    </w:p>
    <w:p w:rsidR="002C3CB9" w:rsidRDefault="002C3CB9" w:rsidP="009C36FF">
      <w:pPr>
        <w:tabs>
          <w:tab w:val="left" w:pos="33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2C3CB9" w:rsidRDefault="002C3CB9" w:rsidP="009C36FF">
      <w:pPr>
        <w:tabs>
          <w:tab w:val="left" w:pos="3343"/>
        </w:tabs>
      </w:pPr>
      <w:r>
        <w:rPr>
          <w:noProof/>
          <w:lang w:eastAsia="fr-FR"/>
        </w:rPr>
        <w:pict>
          <v:shape id="_x0000_s1059" type="#_x0000_t73" style="position:absolute;margin-left:-30.1pt;margin-top:15.35pt;width:65.1pt;height:21.9pt;z-index:251689984" fillcolor="red"/>
        </w:pict>
      </w: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9C36FF" w:rsidRDefault="002C3CB9" w:rsidP="002C3CB9">
      <w:pPr>
        <w:tabs>
          <w:tab w:val="left" w:pos="3343"/>
        </w:tabs>
        <w:ind w:firstLine="708"/>
        <w:rPr>
          <w:rFonts w:asciiTheme="majorHAnsi" w:hAnsiTheme="majorHAnsi"/>
          <w:b/>
          <w:sz w:val="24"/>
          <w:szCs w:val="24"/>
          <w:u w:val="single"/>
        </w:rPr>
      </w:pPr>
      <w:r w:rsidRPr="002C3CB9">
        <w:rPr>
          <w:rFonts w:asciiTheme="majorHAnsi" w:hAnsiTheme="majorHAnsi"/>
          <w:b/>
          <w:sz w:val="24"/>
          <w:szCs w:val="24"/>
          <w:u w:val="single"/>
        </w:rPr>
        <w:t>SIGNES AUTOUR DE L’ALIMENTATION</w:t>
      </w:r>
      <w:r>
        <w:rPr>
          <w:rFonts w:asciiTheme="majorHAnsi" w:hAnsiTheme="majorHAnsi"/>
          <w:b/>
          <w:sz w:val="24"/>
          <w:szCs w:val="24"/>
          <w:u w:val="single"/>
        </w:rPr>
        <w:t> :</w:t>
      </w:r>
    </w:p>
    <w:p w:rsidR="002C3CB9" w:rsidRPr="00C7342E" w:rsidRDefault="002C3CB9" w:rsidP="002C3CB9">
      <w:pPr>
        <w:pStyle w:val="Paragraphedeliste"/>
        <w:tabs>
          <w:tab w:val="left" w:pos="3343"/>
        </w:tabs>
        <w:ind w:left="64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3343"/>
        </w:tabs>
      </w:pP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927"/>
        </w:tabs>
      </w:pPr>
      <w:r>
        <w:t xml:space="preserve">             </w:t>
      </w:r>
      <w:r>
        <w:rPr>
          <w:rFonts w:asciiTheme="majorHAnsi" w:hAnsiTheme="majorHAnsi"/>
          <w:sz w:val="24"/>
          <w:szCs w:val="24"/>
        </w:rPr>
        <w:t>* ………………………………………………………………………………………………………………………</w:t>
      </w:r>
    </w:p>
    <w:p w:rsidR="002C3CB9" w:rsidRPr="00C7342E" w:rsidRDefault="002C3CB9" w:rsidP="002C3CB9">
      <w:pPr>
        <w:pStyle w:val="Paragraphedeliste"/>
        <w:tabs>
          <w:tab w:val="left" w:pos="3343"/>
        </w:tabs>
        <w:ind w:left="64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33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3343"/>
        </w:tabs>
      </w:pPr>
    </w:p>
    <w:p w:rsidR="002C3CB9" w:rsidRPr="002C3CB9" w:rsidRDefault="002C3CB9" w:rsidP="002C3C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000000"/>
          <w:sz w:val="24"/>
          <w:szCs w:val="24"/>
        </w:rPr>
      </w:pPr>
      <w:r w:rsidRPr="002C3CB9">
        <w:rPr>
          <w:rFonts w:asciiTheme="majorHAnsi" w:hAnsiTheme="majorHAnsi"/>
          <w:sz w:val="24"/>
          <w:szCs w:val="24"/>
        </w:rPr>
        <w:t xml:space="preserve"> </w:t>
      </w:r>
      <w:r w:rsidRPr="002C3CB9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 xml:space="preserve">en bleu dans le 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DOC8</w:t>
      </w:r>
      <w:r w:rsidRPr="002C3CB9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>la phrase qui explique le signe de l’installation de l’anorexie.</w:t>
      </w:r>
    </w:p>
    <w:p w:rsidR="002C3CB9" w:rsidRPr="002C3CB9" w:rsidRDefault="002C3CB9" w:rsidP="002C3CB9">
      <w:pPr>
        <w:pStyle w:val="Paragraphedeliste"/>
        <w:numPr>
          <w:ilvl w:val="0"/>
          <w:numId w:val="1"/>
        </w:numPr>
        <w:tabs>
          <w:tab w:val="left" w:pos="927"/>
        </w:tabs>
        <w:rPr>
          <w:rFonts w:asciiTheme="majorHAnsi" w:hAnsiTheme="majorHAnsi"/>
          <w:sz w:val="24"/>
          <w:szCs w:val="24"/>
        </w:rPr>
      </w:pPr>
      <w:r w:rsidRPr="002C3CB9">
        <w:rPr>
          <w:rFonts w:asciiTheme="majorHAnsi" w:hAnsiTheme="majorHAnsi" w:cs="Aller-Bold"/>
          <w:b/>
          <w:bCs/>
          <w:color w:val="828282"/>
          <w:sz w:val="24"/>
          <w:szCs w:val="24"/>
        </w:rPr>
        <w:t xml:space="preserve"> </w:t>
      </w:r>
      <w:r w:rsidRPr="002C3CB9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>en rouge les éléments qui différencient l’anorexie des filles de celle des garçons.</w:t>
      </w:r>
    </w:p>
    <w:p w:rsidR="002C3CB9" w:rsidRPr="002C3CB9" w:rsidRDefault="002C3CB9" w:rsidP="002C3CB9">
      <w:pPr>
        <w:tabs>
          <w:tab w:val="left" w:pos="3343"/>
        </w:tabs>
        <w:ind w:firstLine="708"/>
        <w:rPr>
          <w:rFonts w:asciiTheme="majorHAnsi" w:hAnsiTheme="majorHAnsi"/>
          <w:b/>
          <w:sz w:val="24"/>
          <w:szCs w:val="24"/>
          <w:u w:val="single"/>
        </w:rPr>
      </w:pPr>
    </w:p>
    <w:p w:rsidR="009C36FF" w:rsidRDefault="005F0CB9" w:rsidP="005F0CB9">
      <w:pPr>
        <w:tabs>
          <w:tab w:val="left" w:pos="3343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3304596" cy="2027582"/>
            <wp:effectExtent l="19050" t="0" r="0" b="0"/>
            <wp:docPr id="59" name="Image 3" descr="Je suis anorexiq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 suis anorexique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21" cy="20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FF" w:rsidRDefault="005F0CB9" w:rsidP="002C3CB9">
      <w:pPr>
        <w:tabs>
          <w:tab w:val="left" w:pos="2367"/>
        </w:tabs>
      </w:pPr>
      <w:r>
        <w:rPr>
          <w:noProof/>
          <w:lang w:eastAsia="fr-FR"/>
        </w:rPr>
        <w:lastRenderedPageBreak/>
        <w:pict>
          <v:rect id="_x0000_s1060" style="position:absolute;margin-left:-23.3pt;margin-top:7.8pt;width:510.3pt;height:649.9pt;z-index:251691008" fillcolor="white [3201]" strokecolor="black [3200]" strokeweight="2.5pt">
            <v:shadow color="#868686"/>
            <v:textbox>
              <w:txbxContent>
                <w:p w:rsidR="005F0CB9" w:rsidRDefault="005F0CB9" w:rsidP="005F0CB9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  <w:p w:rsidR="005F0CB9" w:rsidRDefault="005F0CB9" w:rsidP="005F0CB9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5F0CB9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JE RETIENS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P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2C3CB9">
        <w:tab/>
      </w: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5F0CB9" w:rsidRDefault="005F0CB9" w:rsidP="009C36FF">
      <w:pPr>
        <w:tabs>
          <w:tab w:val="left" w:pos="3343"/>
        </w:tabs>
      </w:pPr>
    </w:p>
    <w:p w:rsidR="005F0CB9" w:rsidRPr="009C36FF" w:rsidRDefault="005F0CB9" w:rsidP="009C36FF">
      <w:pPr>
        <w:tabs>
          <w:tab w:val="left" w:pos="3343"/>
        </w:tabs>
      </w:pPr>
    </w:p>
    <w:sectPr w:rsidR="005F0CB9" w:rsidRPr="009C36FF" w:rsidSect="00F3056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DC4" w:rsidRDefault="00F92DC4" w:rsidP="00F3056C">
      <w:pPr>
        <w:spacing w:after="0" w:line="240" w:lineRule="auto"/>
      </w:pPr>
      <w:r>
        <w:separator/>
      </w:r>
    </w:p>
  </w:endnote>
  <w:endnote w:type="continuationSeparator" w:id="1">
    <w:p w:rsidR="00F92DC4" w:rsidRDefault="00F92DC4" w:rsidP="00F3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ecilia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3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LTStd-BdCn2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l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l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larendonLT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B9" w:rsidRPr="003002E7" w:rsidRDefault="002C3CB9" w:rsidP="00F3056C">
    <w:pPr>
      <w:pStyle w:val="Pieddepage"/>
      <w:rPr>
        <w:b/>
        <w:sz w:val="24"/>
        <w:szCs w:val="24"/>
      </w:rPr>
    </w:pPr>
    <w:r>
      <w:rPr>
        <w:rFonts w:ascii="Arial" w:hAnsi="Arial" w:cs="Arial"/>
        <w:b/>
        <w:bCs/>
      </w:rPr>
      <w:t xml:space="preserve">Services à l’usager - Nutrition-alimentation      </w:t>
    </w:r>
    <w:sdt>
      <w:sdtPr>
        <w:id w:val="44346779"/>
        <w:docPartObj>
          <w:docPartGallery w:val="Page Numbers (Top of Page)"/>
          <w:docPartUnique/>
        </w:docPartObj>
      </w:sdtPr>
      <w:sdtContent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5F0CB9"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5F0CB9">
          <w:rPr>
            <w:b/>
            <w:noProof/>
          </w:rPr>
          <w:t>10</w:t>
        </w:r>
        <w:r>
          <w:rPr>
            <w:b/>
            <w:sz w:val="24"/>
            <w:szCs w:val="24"/>
          </w:rPr>
          <w:fldChar w:fldCharType="end"/>
        </w:r>
      </w:sdtContent>
    </w:sdt>
    <w:r>
      <w:t xml:space="preserve">                             </w:t>
    </w:r>
    <w:r w:rsidRPr="003002E7">
      <w:rPr>
        <w:b/>
        <w:sz w:val="24"/>
        <w:szCs w:val="24"/>
      </w:rPr>
      <w:t>Mme ALLAF.N</w:t>
    </w:r>
  </w:p>
  <w:p w:rsidR="002C3CB9" w:rsidRDefault="002C3CB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DC4" w:rsidRDefault="00F92DC4" w:rsidP="00F3056C">
      <w:pPr>
        <w:spacing w:after="0" w:line="240" w:lineRule="auto"/>
      </w:pPr>
      <w:r>
        <w:separator/>
      </w:r>
    </w:p>
  </w:footnote>
  <w:footnote w:type="continuationSeparator" w:id="1">
    <w:p w:rsidR="00F92DC4" w:rsidRDefault="00F92DC4" w:rsidP="00F3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774" w:type="dxa"/>
      <w:tblInd w:w="-743" w:type="dxa"/>
      <w:tblLook w:val="04A0"/>
    </w:tblPr>
    <w:tblGrid>
      <w:gridCol w:w="5349"/>
      <w:gridCol w:w="5425"/>
    </w:tblGrid>
    <w:tr w:rsidR="002C3CB9" w:rsidRPr="00F77073" w:rsidTr="00451E75">
      <w:tc>
        <w:tcPr>
          <w:tcW w:w="5349" w:type="dxa"/>
        </w:tcPr>
        <w:p w:rsidR="002C3CB9" w:rsidRPr="00F77073" w:rsidRDefault="002C3CB9" w:rsidP="00451E75">
          <w:pPr>
            <w:pStyle w:val="Pieddepage"/>
            <w:rPr>
              <w:rFonts w:ascii="Arial" w:hAnsi="Arial" w:cs="Arial"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POLE 3 :</w:t>
          </w:r>
          <w:r w:rsidRPr="00F77073">
            <w:rPr>
              <w:rFonts w:ascii="Arial" w:hAnsi="Arial" w:cs="Arial"/>
              <w:b/>
              <w:bCs/>
              <w:color w:val="FF0000"/>
              <w:sz w:val="18"/>
              <w:szCs w:val="18"/>
            </w:rPr>
            <w:t xml:space="preserve"> Services à l’usager - Nutrition-alimentation</w:t>
          </w:r>
        </w:p>
      </w:tc>
      <w:tc>
        <w:tcPr>
          <w:tcW w:w="5425" w:type="dxa"/>
        </w:tcPr>
        <w:p w:rsidR="002C3CB9" w:rsidRPr="00F77073" w:rsidRDefault="002C3CB9" w:rsidP="00451E75">
          <w:pPr>
            <w:pStyle w:val="En-tte"/>
            <w:tabs>
              <w:tab w:val="clear" w:pos="4536"/>
              <w:tab w:val="clear" w:pos="9072"/>
              <w:tab w:val="left" w:pos="403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margin-left:182.85pt;margin-top:-9pt;width:83.25pt;height:47.6pt;z-index:251658240;mso-position-horizontal-relative:text;mso-position-vertical-relative:text" fillcolor="white [3212]" strokecolor="#c6d9f1 [671]">
                <v:textbox style="mso-next-textbox:#_x0000_s2049">
                  <w:txbxContent>
                    <w:p w:rsidR="002C3CB9" w:rsidRDefault="002C3CB9" w:rsidP="00F305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63545" cy="540689"/>
                            <wp:effectExtent l="19050" t="0" r="0" b="0"/>
                            <wp:docPr id="10" name="Image 10" descr="Résultat de recherche d'images pour &quot;troubles alimentaires dessi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ésultat de recherche d'images pour &quot;troubles alimentaires dessi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541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Pr="00F77073">
            <w:rPr>
              <w:rFonts w:ascii="Arial" w:hAnsi="Arial" w:cs="Arial"/>
              <w:b/>
              <w:sz w:val="24"/>
              <w:szCs w:val="24"/>
            </w:rPr>
            <w:t xml:space="preserve">Contexte  professionnel </w:t>
          </w:r>
          <w:r w:rsidRPr="00F77073">
            <w:rPr>
              <w:rFonts w:ascii="Arial" w:hAnsi="Arial" w:cs="Arial"/>
              <w:b/>
              <w:sz w:val="20"/>
              <w:szCs w:val="20"/>
            </w:rPr>
            <w:t>n</w:t>
          </w:r>
          <w:r>
            <w:rPr>
              <w:rFonts w:ascii="Arial" w:hAnsi="Arial" w:cs="Arial"/>
              <w:b/>
              <w:color w:val="FF0000"/>
              <w:sz w:val="20"/>
              <w:szCs w:val="20"/>
            </w:rPr>
            <w:t>°6</w:t>
          </w:r>
          <w:r>
            <w:rPr>
              <w:rFonts w:ascii="Arial" w:hAnsi="Arial" w:cs="Arial"/>
              <w:b/>
              <w:color w:val="FF0000"/>
              <w:sz w:val="20"/>
              <w:szCs w:val="20"/>
            </w:rPr>
            <w:tab/>
          </w:r>
        </w:p>
      </w:tc>
    </w:tr>
    <w:tr w:rsidR="002C3CB9" w:rsidRPr="00F77073" w:rsidTr="00451E75">
      <w:tc>
        <w:tcPr>
          <w:tcW w:w="10774" w:type="dxa"/>
          <w:gridSpan w:val="2"/>
        </w:tcPr>
        <w:p w:rsidR="002C3CB9" w:rsidRPr="00F77073" w:rsidRDefault="002C3CB9" w:rsidP="00451E75">
          <w:pPr>
            <w:pStyle w:val="En-tte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Situation professionnelle n</w:t>
          </w:r>
          <w:r>
            <w:rPr>
              <w:rFonts w:ascii="Arial" w:hAnsi="Arial" w:cs="Arial"/>
              <w:b/>
              <w:color w:val="FF0000"/>
              <w:sz w:val="20"/>
              <w:szCs w:val="20"/>
            </w:rPr>
            <w:t>°1</w:t>
          </w:r>
        </w:p>
      </w:tc>
    </w:tr>
  </w:tbl>
  <w:p w:rsidR="002C3CB9" w:rsidRDefault="002C3CB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414CC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B71C4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3A050A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>
      <o:colormenu v:ext="edit" fillcolor="red" stroke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056C"/>
    <w:rsid w:val="00041BC8"/>
    <w:rsid w:val="00047E2C"/>
    <w:rsid w:val="00185229"/>
    <w:rsid w:val="0021226D"/>
    <w:rsid w:val="002A185B"/>
    <w:rsid w:val="002A46FA"/>
    <w:rsid w:val="002C3CB9"/>
    <w:rsid w:val="00321F31"/>
    <w:rsid w:val="00330B62"/>
    <w:rsid w:val="003B25D0"/>
    <w:rsid w:val="00451E75"/>
    <w:rsid w:val="005046BE"/>
    <w:rsid w:val="005131CA"/>
    <w:rsid w:val="005F0CB9"/>
    <w:rsid w:val="005F52A4"/>
    <w:rsid w:val="00666A63"/>
    <w:rsid w:val="006F4AE1"/>
    <w:rsid w:val="00710CA0"/>
    <w:rsid w:val="007212F9"/>
    <w:rsid w:val="007230A0"/>
    <w:rsid w:val="00735069"/>
    <w:rsid w:val="008037B1"/>
    <w:rsid w:val="008053D3"/>
    <w:rsid w:val="00854955"/>
    <w:rsid w:val="009A3924"/>
    <w:rsid w:val="009C36FF"/>
    <w:rsid w:val="00A9562E"/>
    <w:rsid w:val="00B27703"/>
    <w:rsid w:val="00B6620C"/>
    <w:rsid w:val="00BA02B6"/>
    <w:rsid w:val="00BA4268"/>
    <w:rsid w:val="00BB6655"/>
    <w:rsid w:val="00BC36EF"/>
    <w:rsid w:val="00BE1D27"/>
    <w:rsid w:val="00C7342E"/>
    <w:rsid w:val="00DF408F"/>
    <w:rsid w:val="00EA0863"/>
    <w:rsid w:val="00F25A06"/>
    <w:rsid w:val="00F3056C"/>
    <w:rsid w:val="00F92DC4"/>
    <w:rsid w:val="00FD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3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056C"/>
  </w:style>
  <w:style w:type="paragraph" w:styleId="Pieddepage">
    <w:name w:val="footer"/>
    <w:basedOn w:val="Normal"/>
    <w:link w:val="PieddepageCar"/>
    <w:uiPriority w:val="99"/>
    <w:semiHidden/>
    <w:unhideWhenUsed/>
    <w:rsid w:val="00F3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056C"/>
  </w:style>
  <w:style w:type="table" w:styleId="Grilledutableau">
    <w:name w:val="Table Grid"/>
    <w:basedOn w:val="TableauNormal"/>
    <w:uiPriority w:val="59"/>
    <w:rsid w:val="00F30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3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5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F40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10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</dc:creator>
  <cp:lastModifiedBy>nabila</cp:lastModifiedBy>
  <cp:revision>34</cp:revision>
  <dcterms:created xsi:type="dcterms:W3CDTF">2017-03-19T11:24:00Z</dcterms:created>
  <dcterms:modified xsi:type="dcterms:W3CDTF">2017-03-26T20:08:00Z</dcterms:modified>
</cp:coreProperties>
</file>