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D8" w:rsidRDefault="00EB3C22">
      <w:r>
        <w:rPr>
          <w:noProof/>
          <w:lang w:eastAsia="fr-FR"/>
        </w:rPr>
        <w:pict>
          <v:rect id="_x0000_s1026" style="position:absolute;margin-left:-36.45pt;margin-top:5.95pt;width:515.9pt;height:42.3pt;z-index:251658240" fillcolor="#c6d9f1 [671]" strokecolor="black [3200]" strokeweight="5pt">
            <v:stroke linestyle="thickThin"/>
            <v:shadow color="#868686"/>
            <v:textbox style="mso-next-textbox:#_x0000_s1026">
              <w:txbxContent>
                <w:p w:rsidR="00043EEA" w:rsidRPr="00C17BFA" w:rsidRDefault="00043EEA" w:rsidP="00701A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ucida Calligraphy" w:eastAsia="Calibri" w:hAnsi="Lucida Calligraphy"/>
                      <w:b/>
                      <w:sz w:val="24"/>
                      <w:szCs w:val="24"/>
                    </w:rPr>
                  </w:pPr>
                  <w:r>
                    <w:rPr>
                      <w:rFonts w:ascii="Lucida Calligraphy" w:hAnsi="Lucida Calligraphy"/>
                      <w:b/>
                      <w:color w:val="FF0000"/>
                      <w:sz w:val="28"/>
                      <w:szCs w:val="28"/>
                      <w:u w:val="single"/>
                    </w:rPr>
                    <w:t>Séance n°4 </w:t>
                  </w:r>
                  <w: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 xml:space="preserve">: </w:t>
                  </w:r>
                  <w:r w:rsidRPr="00C17BFA">
                    <w:rPr>
                      <w:rFonts w:ascii="Lucida Calligraphy" w:eastAsia="Calibri" w:hAnsi="Lucida Calligraphy"/>
                      <w:b/>
                      <w:sz w:val="24"/>
                      <w:szCs w:val="24"/>
                    </w:rPr>
                    <w:t>Allergies alimentaires</w:t>
                  </w:r>
                </w:p>
                <w:p w:rsidR="00043EEA" w:rsidRPr="00410039" w:rsidRDefault="00043EEA" w:rsidP="00701AD8">
                  <w:pPr>
                    <w:jc w:val="center"/>
                    <w:rPr>
                      <w:rFonts w:ascii="Lucida Calligraphy" w:hAnsi="Lucida Calligraphy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043EEA" w:rsidRPr="00E00CF2" w:rsidRDefault="00043EEA" w:rsidP="00701AD8">
                  <w:pPr>
                    <w:ind w:left="142"/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</w:p>
                <w:p w:rsidR="00043EEA" w:rsidRDefault="00043EEA" w:rsidP="00701AD8">
                  <w:pPr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</w:p>
                <w:p w:rsidR="00043EEA" w:rsidRPr="00812D81" w:rsidRDefault="00043EEA" w:rsidP="00701AD8">
                  <w:pPr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</w:p>
                <w:p w:rsidR="00043EEA" w:rsidRPr="00014518" w:rsidRDefault="00043EEA" w:rsidP="00701AD8">
                  <w:pPr>
                    <w:spacing w:after="0"/>
                    <w:rPr>
                      <w:rFonts w:ascii="Lucida Calligraphy" w:hAnsi="Lucida Calligraphy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</w:p>
    <w:p w:rsidR="00701AD8" w:rsidRDefault="00701AD8" w:rsidP="00701AD8"/>
    <w:p w:rsidR="00701AD8" w:rsidRDefault="00701AD8" w:rsidP="00701AD8">
      <w:pPr>
        <w:rPr>
          <w:rFonts w:ascii="Arial" w:hAnsi="Arial" w:cs="Arial"/>
          <w:b/>
          <w:sz w:val="24"/>
          <w:szCs w:val="24"/>
          <w:u w:val="single"/>
        </w:rPr>
      </w:pPr>
    </w:p>
    <w:p w:rsidR="00701AD8" w:rsidRPr="00C3092A" w:rsidRDefault="00701AD8" w:rsidP="00701AD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 Situation professionnelle</w:t>
      </w:r>
      <w:r w:rsidRPr="00E33207">
        <w:rPr>
          <w:rFonts w:ascii="Arial" w:hAnsi="Arial" w:cs="Arial"/>
          <w:b/>
          <w:sz w:val="24"/>
          <w:szCs w:val="24"/>
          <w:u w:val="single"/>
        </w:rPr>
        <w:t>:</w:t>
      </w:r>
    </w:p>
    <w:p w:rsidR="00701AD8" w:rsidRDefault="00701AD8" w:rsidP="00701AD8">
      <w:pPr>
        <w:rPr>
          <w:rFonts w:ascii="Lucida Calligraphy" w:eastAsia="Calibri" w:hAnsi="Lucida Calligraphy" w:cs="Times New Roman"/>
          <w:b/>
          <w:sz w:val="24"/>
          <w:szCs w:val="24"/>
        </w:rPr>
      </w:pPr>
      <w:r w:rsidRPr="00BA7C2E">
        <w:rPr>
          <w:rFonts w:ascii="Lucida Calligraphy" w:eastAsia="Calibri" w:hAnsi="Lucida Calligraphy" w:cs="Times New Roman"/>
          <w:b/>
          <w:sz w:val="24"/>
          <w:szCs w:val="24"/>
        </w:rPr>
        <w:t>Vous travaillez dans une maison d’accueil spécialisée (MAS) qui accueille des personnes polyhandicapées proches de votre domicile, sous la responsabilité de l’infirmier.</w:t>
      </w:r>
    </w:p>
    <w:p w:rsidR="00A078B8" w:rsidRPr="003D1A75" w:rsidRDefault="00A078B8" w:rsidP="00701AD8">
      <w:pPr>
        <w:rPr>
          <w:rFonts w:ascii="Lucida Calligraphy" w:eastAsia="Calibri" w:hAnsi="Lucida Calligraphy" w:cs="Times New Roman"/>
          <w:b/>
          <w:color w:val="FF0000"/>
          <w:sz w:val="24"/>
          <w:szCs w:val="24"/>
        </w:rPr>
      </w:pPr>
      <w:r w:rsidRPr="003D1A75">
        <w:rPr>
          <w:rFonts w:ascii="Lucida Calligraphy" w:eastAsia="Calibri" w:hAnsi="Lucida Calligraphy" w:cs="Times New Roman"/>
          <w:b/>
          <w:color w:val="FF0000"/>
          <w:sz w:val="24"/>
          <w:szCs w:val="24"/>
        </w:rPr>
        <w:t>Pour le service de repas la tutrice vous explique l’impotence de vérifier la composition des repas pour les personnes allergiques afin d’éviter les complications.</w:t>
      </w:r>
    </w:p>
    <w:p w:rsidR="0036261B" w:rsidRDefault="0036261B" w:rsidP="00701AD8">
      <w:pPr>
        <w:rPr>
          <w:rFonts w:ascii="Lucida Calligraphy" w:eastAsia="Calibri" w:hAnsi="Lucida Calligraphy" w:cs="Times New Roman"/>
          <w:b/>
          <w:sz w:val="24"/>
          <w:szCs w:val="24"/>
        </w:rPr>
      </w:pPr>
    </w:p>
    <w:p w:rsidR="00701AD8" w:rsidRDefault="00701AD8" w:rsidP="00701AD8">
      <w:pPr>
        <w:rPr>
          <w:rFonts w:ascii="Arial" w:hAnsi="Arial" w:cs="Arial"/>
          <w:sz w:val="24"/>
          <w:szCs w:val="24"/>
        </w:rPr>
      </w:pPr>
      <w:r w:rsidRPr="00E33207">
        <w:rPr>
          <w:rFonts w:ascii="Arial" w:hAnsi="Arial" w:cs="Arial"/>
          <w:b/>
          <w:sz w:val="24"/>
          <w:szCs w:val="24"/>
          <w:u w:val="single"/>
        </w:rPr>
        <w:t>Objectif de la séance</w:t>
      </w:r>
      <w:r>
        <w:rPr>
          <w:rFonts w:ascii="Arial" w:hAnsi="Arial" w:cs="Arial"/>
          <w:b/>
          <w:sz w:val="24"/>
          <w:szCs w:val="24"/>
          <w:u w:val="single"/>
        </w:rPr>
        <w:t xml:space="preserve"> : </w:t>
      </w:r>
      <w:r w:rsidRPr="00E33207">
        <w:rPr>
          <w:rFonts w:ascii="Arial" w:hAnsi="Arial" w:cs="Arial"/>
          <w:sz w:val="24"/>
          <w:szCs w:val="24"/>
        </w:rPr>
        <w:t>être capable de</w:t>
      </w:r>
      <w:r>
        <w:rPr>
          <w:rFonts w:ascii="Arial" w:hAnsi="Arial" w:cs="Arial"/>
          <w:sz w:val="24"/>
          <w:szCs w:val="24"/>
        </w:rPr>
        <w:t> :</w:t>
      </w:r>
    </w:p>
    <w:p w:rsidR="00701AD8" w:rsidRPr="00701AD8" w:rsidRDefault="00701AD8" w:rsidP="00701AD8">
      <w:pPr>
        <w:rPr>
          <w:rFonts w:ascii="Lucida Calligraphy" w:eastAsia="Times New Roman" w:hAnsi="Lucida Calligraphy" w:cs="Arial"/>
          <w:b/>
          <w:color w:val="FF0000"/>
          <w:sz w:val="24"/>
          <w:szCs w:val="24"/>
          <w:lang w:eastAsia="fr-FR"/>
        </w:rPr>
      </w:pPr>
      <w:r w:rsidRPr="00701AD8">
        <w:rPr>
          <w:rFonts w:ascii="Lucida Calligraphy" w:eastAsia="Times New Roman" w:hAnsi="Lucida Calligraphy" w:cs="Arial"/>
          <w:b/>
          <w:color w:val="FF0000"/>
          <w:sz w:val="24"/>
          <w:szCs w:val="24"/>
          <w:lang w:eastAsia="fr-FR"/>
        </w:rPr>
        <w:t xml:space="preserve">*Indiquer les mesures à respecter en cas d’allergies alimentaires aux composants alimentaires (arachides, protéines du lait de vache,...) </w:t>
      </w:r>
    </w:p>
    <w:p w:rsidR="00354555" w:rsidRDefault="00354555" w:rsidP="00701AD8"/>
    <w:p w:rsidR="00354555" w:rsidRPr="00354555" w:rsidRDefault="00354555" w:rsidP="00354555"/>
    <w:p w:rsidR="00354555" w:rsidRPr="00354555" w:rsidRDefault="00EB3C22" w:rsidP="00354555">
      <w:r>
        <w:rPr>
          <w:noProof/>
          <w:lang w:eastAsia="fr-FR"/>
        </w:rPr>
        <w:pict>
          <v:rect id="_x0000_s1027" style="position:absolute;margin-left:-20.85pt;margin-top:8.5pt;width:500.3pt;height:265.9pt;z-index:251659264">
            <v:textbox>
              <w:txbxContent>
                <w:p w:rsidR="00043EEA" w:rsidRDefault="00043EE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153150" cy="3219450"/>
                        <wp:effectExtent l="19050" t="0" r="0" b="0"/>
                        <wp:docPr id="4" name="Image 4" descr="Résultat de recherche d'images pour &quot;les allergies alimentaires DESSI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les allergies alimentaires DESSI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31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54555" w:rsidRPr="00354555" w:rsidRDefault="00354555" w:rsidP="00354555"/>
    <w:p w:rsidR="00354555" w:rsidRPr="00354555" w:rsidRDefault="00354555" w:rsidP="00354555"/>
    <w:p w:rsidR="00354555" w:rsidRPr="00354555" w:rsidRDefault="00354555" w:rsidP="00354555"/>
    <w:p w:rsidR="00354555" w:rsidRDefault="00354555" w:rsidP="00354555"/>
    <w:p w:rsidR="00043EEA" w:rsidRDefault="00354555" w:rsidP="00354555">
      <w:pPr>
        <w:tabs>
          <w:tab w:val="left" w:pos="5420"/>
        </w:tabs>
      </w:pPr>
      <w:r>
        <w:tab/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032146" w:rsidRPr="00042DA5" w:rsidRDefault="00042DA5" w:rsidP="00042DA5">
      <w:pPr>
        <w:tabs>
          <w:tab w:val="left" w:pos="5420"/>
        </w:tabs>
        <w:jc w:val="center"/>
      </w:pPr>
      <w:r w:rsidRPr="00042DA5">
        <w:rPr>
          <w:rFonts w:asciiTheme="majorHAnsi" w:hAnsiTheme="majorHAnsi" w:cs="ClarendonLTStd-Bold"/>
          <w:b/>
          <w:bCs/>
          <w:color w:val="FF0000"/>
          <w:sz w:val="28"/>
          <w:szCs w:val="28"/>
          <w:u w:val="single"/>
        </w:rPr>
        <w:lastRenderedPageBreak/>
        <w:t>1/Les allergies alimentaires</w:t>
      </w:r>
      <w:r w:rsidR="00EB3C22">
        <w:pict>
          <v:rect id="_x0000_s1029" style="position:absolute;left:0;text-align:left;margin-left:-34.85pt;margin-top:19.55pt;width:516pt;height:233.5pt;z-index:251660288;mso-position-horizontal-relative:text;mso-position-vertical-relative:text">
            <v:textbox>
              <w:txbxContent>
                <w:p w:rsidR="00043EEA" w:rsidRPr="002C2AE5" w:rsidRDefault="00043EEA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2C2AE5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 1 :</w:t>
                  </w:r>
                </w:p>
                <w:p w:rsidR="00043EEA" w:rsidRPr="002C2AE5" w:rsidRDefault="00043EEA" w:rsidP="002C2A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Une allergie alimentaire est une réaction de défense du système immunitaire à la suite de l’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ingestion 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d’un aliment ou d’un additif alimentaire qu’il identifie comme un « 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corps étranger ». Les allergies 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sont toujours causées par une réaction à des protéines (animales o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u végétales), contrairement aux 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intolérances alimentaires.</w:t>
                  </w:r>
                </w:p>
                <w:p w:rsidR="00043EEA" w:rsidRPr="002C2AE5" w:rsidRDefault="00043EEA" w:rsidP="002C2A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Les allergies alimentaires peuvent se manifester quelques minutes après l’ingestion de l’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aliment allergène 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et jusqu’à 2 heures plus tard. </w:t>
                  </w:r>
                  <w:r w:rsidRPr="003D1A75">
                    <w:rPr>
                      <w:rFonts w:asciiTheme="majorHAnsi" w:hAnsiTheme="majorHAnsi" w:cs="Garamond3LTStd"/>
                      <w:b/>
                      <w:color w:val="00B050"/>
                      <w:sz w:val="24"/>
                      <w:szCs w:val="24"/>
                      <w:u w:val="single"/>
                    </w:rPr>
                    <w:t>La réaction peut être de légère à intense (des picotements sur les lèvres, des démangeaisons ou des éruptions cutanées, voire des nausées, des diarrhées ou des crampes d’estomac).</w:t>
                  </w:r>
                </w:p>
                <w:p w:rsidR="00043EEA" w:rsidRPr="002C2AE5" w:rsidRDefault="00043EEA" w:rsidP="002C2A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3D1A75">
                    <w:rPr>
                      <w:rFonts w:asciiTheme="majorHAnsi" w:hAnsiTheme="majorHAnsi" w:cs="Garamond3LTStd"/>
                      <w:b/>
                      <w:color w:val="4F81BD" w:themeColor="accent1"/>
                      <w:sz w:val="24"/>
                      <w:szCs w:val="24"/>
                      <w:u w:val="single"/>
                    </w:rPr>
                    <w:t>La réaction la plus grave, le choc anaphylactique, peut entraîner la mort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si elle n’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>est pas traitée rapidement.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Il faut alors bannir l’aliment ou les aliments en cause. En Franc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e, de 50 à 80 personnes meurent 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chaque année des suites d’une allergie alimentaire.</w:t>
                  </w:r>
                </w:p>
                <w:p w:rsidR="00043EEA" w:rsidRPr="002C2AE5" w:rsidRDefault="00043EEA" w:rsidP="002C2A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Les allergies alimentaires apparaissent habituellement avant l’âge de 4 ans.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À cet âge, le système digestif </w:t>
                  </w:r>
                  <w:r w:rsidRPr="002C2AE5">
                    <w:rPr>
                      <w:rFonts w:asciiTheme="majorHAnsi" w:hAnsiTheme="majorHAnsi" w:cs="Garamond3LTStd"/>
                      <w:sz w:val="24"/>
                      <w:szCs w:val="24"/>
                    </w:rPr>
                    <w:t>ainsi que le système immunitaire ne sont pas encore matures, ce qui les rend plus sujets aux allergies.</w:t>
                  </w:r>
                </w:p>
              </w:txbxContent>
            </v:textbox>
          </v:rect>
        </w:pict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FC55CD" w:rsidRPr="00FC55CD" w:rsidRDefault="00FC55CD" w:rsidP="00FC55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 w:rsidRPr="00FC55CD">
        <w:rPr>
          <w:rFonts w:asciiTheme="majorHAnsi" w:hAnsiTheme="majorHAnsi" w:cs="Aller"/>
          <w:color w:val="000000"/>
          <w:sz w:val="24"/>
          <w:szCs w:val="24"/>
        </w:rPr>
        <w:t xml:space="preserve">À partir du </w:t>
      </w:r>
      <w:r w:rsidRPr="00FC55CD">
        <w:rPr>
          <w:rFonts w:asciiTheme="majorHAnsi" w:hAnsiTheme="majorHAnsi" w:cs="Aller-Bold"/>
          <w:bCs/>
          <w:sz w:val="24"/>
          <w:szCs w:val="24"/>
        </w:rPr>
        <w:t>document 1</w:t>
      </w:r>
      <w:r w:rsidRPr="00FC55CD">
        <w:rPr>
          <w:rFonts w:asciiTheme="majorHAnsi" w:hAnsiTheme="majorHAnsi" w:cs="Aller-Bold"/>
          <w:b/>
          <w:bCs/>
          <w:color w:val="7E7E7E"/>
          <w:sz w:val="24"/>
          <w:szCs w:val="24"/>
        </w:rPr>
        <w:t xml:space="preserve"> </w:t>
      </w:r>
      <w:r w:rsidRPr="00FC55CD">
        <w:rPr>
          <w:rFonts w:asciiTheme="majorHAnsi" w:hAnsiTheme="majorHAnsi" w:cs="Aller"/>
          <w:color w:val="000000"/>
          <w:sz w:val="24"/>
          <w:szCs w:val="24"/>
        </w:rPr>
        <w:t>:</w:t>
      </w:r>
    </w:p>
    <w:p w:rsidR="00FC55CD" w:rsidRPr="00FC55CD" w:rsidRDefault="00FC55CD" w:rsidP="00FC55CD">
      <w:pPr>
        <w:pStyle w:val="Paragraphedeliste"/>
        <w:numPr>
          <w:ilvl w:val="0"/>
          <w:numId w:val="2"/>
        </w:numPr>
        <w:tabs>
          <w:tab w:val="left" w:pos="5420"/>
        </w:tabs>
        <w:spacing w:after="0"/>
        <w:rPr>
          <w:rFonts w:asciiTheme="majorHAnsi" w:hAnsiTheme="majorHAnsi" w:cs="Aller"/>
          <w:color w:val="000000"/>
          <w:sz w:val="24"/>
          <w:szCs w:val="24"/>
        </w:rPr>
      </w:pPr>
      <w:r w:rsidRPr="00FC55CD">
        <w:rPr>
          <w:rFonts w:asciiTheme="majorHAnsi" w:hAnsiTheme="majorHAnsi" w:cs="Aller-Bold"/>
          <w:b/>
          <w:bCs/>
          <w:color w:val="8C8C8C"/>
          <w:sz w:val="24"/>
          <w:szCs w:val="24"/>
        </w:rPr>
        <w:t xml:space="preserve"> </w:t>
      </w:r>
      <w:r w:rsidRPr="00FC55CD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Définir </w:t>
      </w:r>
      <w:r w:rsidRPr="00FC55CD">
        <w:rPr>
          <w:rFonts w:asciiTheme="majorHAnsi" w:hAnsiTheme="majorHAnsi" w:cs="Aller"/>
          <w:color w:val="000000"/>
          <w:sz w:val="24"/>
          <w:szCs w:val="24"/>
        </w:rPr>
        <w:t>l’allergie alimentaire :</w:t>
      </w:r>
    </w:p>
    <w:p w:rsidR="003D1A75" w:rsidRPr="003D1A75" w:rsidRDefault="003D1A75" w:rsidP="003D1A75">
      <w:pPr>
        <w:pStyle w:val="Paragraphedeliste"/>
        <w:tabs>
          <w:tab w:val="left" w:pos="5420"/>
        </w:tabs>
        <w:spacing w:after="0"/>
        <w:ind w:left="786"/>
        <w:rPr>
          <w:rFonts w:asciiTheme="majorHAnsi" w:hAnsiTheme="majorHAnsi" w:cs="Garamond3LTStd"/>
          <w:b/>
          <w:color w:val="FF0000"/>
          <w:sz w:val="24"/>
          <w:szCs w:val="24"/>
        </w:rPr>
      </w:pPr>
      <w:r w:rsidRPr="003D1A75">
        <w:rPr>
          <w:rFonts w:asciiTheme="majorHAnsi" w:hAnsiTheme="majorHAnsi" w:cs="Garamond3LTStd"/>
          <w:b/>
          <w:color w:val="FF0000"/>
          <w:sz w:val="24"/>
          <w:szCs w:val="24"/>
        </w:rPr>
        <w:t xml:space="preserve">Une allergie alimentaire est une réaction de défense du système immunitaire à la suite de l’ingestion d’un aliment ou d’un additif alimentaire qu’il identifie comme un « corps étranger ». </w:t>
      </w:r>
    </w:p>
    <w:p w:rsidR="00FC55CD" w:rsidRPr="00FC55CD" w:rsidRDefault="00FC55CD" w:rsidP="003D1A75">
      <w:pPr>
        <w:pStyle w:val="Paragraphedeliste"/>
        <w:numPr>
          <w:ilvl w:val="0"/>
          <w:numId w:val="2"/>
        </w:numPr>
        <w:tabs>
          <w:tab w:val="left" w:pos="5420"/>
        </w:tabs>
        <w:spacing w:after="0"/>
        <w:rPr>
          <w:rFonts w:asciiTheme="majorHAnsi" w:hAnsiTheme="majorHAnsi" w:cs="Aller"/>
          <w:sz w:val="24"/>
          <w:szCs w:val="24"/>
        </w:rPr>
      </w:pPr>
      <w:r w:rsidRPr="00FC55CD">
        <w:rPr>
          <w:rFonts w:asciiTheme="majorHAnsi" w:hAnsiTheme="majorHAnsi" w:cs="Aller-Bold"/>
          <w:b/>
          <w:bCs/>
          <w:sz w:val="24"/>
          <w:szCs w:val="24"/>
        </w:rPr>
        <w:t xml:space="preserve">Citer </w:t>
      </w:r>
      <w:r w:rsidRPr="00FC55CD">
        <w:rPr>
          <w:rFonts w:asciiTheme="majorHAnsi" w:hAnsiTheme="majorHAnsi" w:cs="Aller"/>
          <w:sz w:val="24"/>
          <w:szCs w:val="24"/>
        </w:rPr>
        <w:t>le composant alimentaire à l’origine des allergies :</w:t>
      </w:r>
    </w:p>
    <w:p w:rsidR="00FC55CD" w:rsidRPr="003D1A75" w:rsidRDefault="003D1A75" w:rsidP="003D1A75">
      <w:pPr>
        <w:tabs>
          <w:tab w:val="left" w:pos="5420"/>
        </w:tabs>
        <w:spacing w:after="0"/>
        <w:rPr>
          <w:rFonts w:asciiTheme="majorHAnsi" w:hAnsiTheme="majorHAnsi" w:cs="Aller"/>
          <w:b/>
          <w:color w:val="FF0000"/>
          <w:sz w:val="24"/>
          <w:szCs w:val="24"/>
        </w:rPr>
      </w:pPr>
      <w:r>
        <w:rPr>
          <w:rFonts w:asciiTheme="majorHAnsi" w:hAnsiTheme="majorHAnsi" w:cs="Garamond3LTStd"/>
          <w:b/>
          <w:color w:val="FF0000"/>
          <w:sz w:val="24"/>
          <w:szCs w:val="24"/>
        </w:rPr>
        <w:t xml:space="preserve">               </w:t>
      </w:r>
      <w:r w:rsidRPr="003D1A75">
        <w:rPr>
          <w:rFonts w:asciiTheme="majorHAnsi" w:hAnsiTheme="majorHAnsi" w:cs="Garamond3LTStd"/>
          <w:b/>
          <w:color w:val="FF0000"/>
          <w:sz w:val="24"/>
          <w:szCs w:val="24"/>
        </w:rPr>
        <w:t>Les allergies sont toujours causées par une réaction à des protéines (animales ou végétales)</w:t>
      </w:r>
    </w:p>
    <w:p w:rsidR="00FC55CD" w:rsidRPr="00BB5239" w:rsidRDefault="00FC55CD" w:rsidP="00FC55CD">
      <w:pPr>
        <w:pStyle w:val="Paragraphedeliste"/>
        <w:numPr>
          <w:ilvl w:val="0"/>
          <w:numId w:val="2"/>
        </w:numPr>
        <w:tabs>
          <w:tab w:val="left" w:pos="5420"/>
        </w:tabs>
        <w:spacing w:after="0"/>
        <w:rPr>
          <w:rFonts w:asciiTheme="majorHAnsi" w:hAnsiTheme="majorHAnsi" w:cs="Aller"/>
          <w:color w:val="000000"/>
          <w:sz w:val="24"/>
          <w:szCs w:val="24"/>
        </w:rPr>
      </w:pPr>
      <w:r w:rsidRPr="00FC55CD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FC55CD">
        <w:rPr>
          <w:rFonts w:asciiTheme="majorHAnsi" w:hAnsiTheme="majorHAnsi" w:cs="Aller"/>
          <w:sz w:val="24"/>
          <w:szCs w:val="24"/>
        </w:rPr>
        <w:t xml:space="preserve">en </w:t>
      </w:r>
      <w:r w:rsidRPr="00FC55CD">
        <w:rPr>
          <w:rFonts w:asciiTheme="majorHAnsi" w:hAnsiTheme="majorHAnsi" w:cs="Aller"/>
          <w:b/>
          <w:color w:val="00B050"/>
          <w:sz w:val="24"/>
          <w:szCs w:val="24"/>
          <w:u w:val="single"/>
        </w:rPr>
        <w:t>vert</w:t>
      </w:r>
      <w:r w:rsidRPr="00FC55CD">
        <w:rPr>
          <w:rFonts w:asciiTheme="majorHAnsi" w:hAnsiTheme="majorHAnsi" w:cs="Aller"/>
          <w:sz w:val="24"/>
          <w:szCs w:val="24"/>
        </w:rPr>
        <w:t xml:space="preserve"> les réactions allergiques et en </w:t>
      </w:r>
      <w:r w:rsidRPr="00FC55CD">
        <w:rPr>
          <w:rFonts w:asciiTheme="majorHAnsi" w:hAnsiTheme="majorHAnsi" w:cs="Aller"/>
          <w:b/>
          <w:color w:val="0070C0"/>
          <w:sz w:val="24"/>
          <w:szCs w:val="24"/>
          <w:u w:val="single"/>
        </w:rPr>
        <w:t>bleu</w:t>
      </w:r>
      <w:r w:rsidRPr="00FC55CD">
        <w:rPr>
          <w:rFonts w:asciiTheme="majorHAnsi" w:hAnsiTheme="majorHAnsi" w:cs="Aller"/>
          <w:sz w:val="24"/>
          <w:szCs w:val="24"/>
        </w:rPr>
        <w:t xml:space="preserve"> la réaction la plus grave.</w:t>
      </w:r>
    </w:p>
    <w:p w:rsidR="00BB5239" w:rsidRPr="00FC55CD" w:rsidRDefault="00EB3C22" w:rsidP="00BB5239">
      <w:pPr>
        <w:pStyle w:val="Paragraphedeliste"/>
        <w:tabs>
          <w:tab w:val="left" w:pos="5420"/>
        </w:tabs>
        <w:spacing w:after="0"/>
        <w:rPr>
          <w:rFonts w:asciiTheme="majorHAnsi" w:hAnsiTheme="majorHAnsi" w:cs="Aller"/>
          <w:color w:val="000000"/>
          <w:sz w:val="24"/>
          <w:szCs w:val="24"/>
        </w:rPr>
      </w:pPr>
      <w:r>
        <w:rPr>
          <w:rFonts w:asciiTheme="majorHAnsi" w:hAnsiTheme="majorHAnsi" w:cs="Aller"/>
          <w:noProof/>
          <w:color w:val="000000"/>
          <w:sz w:val="24"/>
          <w:szCs w:val="24"/>
          <w:lang w:eastAsia="fr-FR"/>
        </w:rPr>
        <w:pict>
          <v:rect id="_x0000_s1030" style="position:absolute;left:0;text-align:left;margin-left:-34.85pt;margin-top:10.05pt;width:521.5pt;height:222.45pt;z-index:251661312">
            <v:textbox>
              <w:txbxContent>
                <w:p w:rsidR="00043EEA" w:rsidRDefault="00043EEA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BB5239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 2 :</w:t>
                  </w:r>
                </w:p>
                <w:p w:rsidR="00043EEA" w:rsidRPr="00BB5239" w:rsidRDefault="00043EEA" w:rsidP="00BB5239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BB5239"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423554" cy="2400300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0645" cy="240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BB5239" w:rsidP="00BB52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 w:rsidRPr="00BB5239">
        <w:rPr>
          <w:rFonts w:asciiTheme="majorHAnsi" w:hAnsiTheme="majorHAnsi" w:cs="Aller"/>
          <w:color w:val="000000"/>
          <w:sz w:val="24"/>
          <w:szCs w:val="24"/>
        </w:rPr>
        <w:t xml:space="preserve">À partir du </w:t>
      </w:r>
      <w:r w:rsidRPr="00BB5239">
        <w:rPr>
          <w:rFonts w:asciiTheme="majorHAnsi" w:hAnsiTheme="majorHAnsi" w:cs="Aller-Bold"/>
          <w:bCs/>
          <w:sz w:val="24"/>
          <w:szCs w:val="24"/>
        </w:rPr>
        <w:t>document</w:t>
      </w:r>
      <w:r>
        <w:rPr>
          <w:rFonts w:asciiTheme="majorHAnsi" w:hAnsiTheme="majorHAnsi" w:cs="Aller-Bold"/>
          <w:bCs/>
          <w:sz w:val="24"/>
          <w:szCs w:val="24"/>
        </w:rPr>
        <w:t xml:space="preserve"> 2</w:t>
      </w:r>
      <w:r w:rsidRPr="00BB5239">
        <w:rPr>
          <w:rFonts w:asciiTheme="majorHAnsi" w:hAnsiTheme="majorHAnsi" w:cs="Aller-Bold"/>
          <w:bCs/>
          <w:sz w:val="24"/>
          <w:szCs w:val="24"/>
        </w:rPr>
        <w:t>,</w:t>
      </w:r>
      <w:r w:rsidRPr="00BB5239">
        <w:rPr>
          <w:rFonts w:asciiTheme="majorHAnsi" w:hAnsiTheme="majorHAnsi" w:cs="Aller"/>
          <w:color w:val="000000"/>
          <w:sz w:val="24"/>
          <w:szCs w:val="24"/>
        </w:rPr>
        <w:t xml:space="preserve"> </w:t>
      </w:r>
      <w:r w:rsidRPr="00BB5239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citer </w:t>
      </w:r>
      <w:r w:rsidRPr="00BB5239">
        <w:rPr>
          <w:rFonts w:asciiTheme="majorHAnsi" w:hAnsiTheme="majorHAnsi" w:cs="Aller"/>
          <w:color w:val="000000"/>
          <w:sz w:val="24"/>
          <w:szCs w:val="24"/>
        </w:rPr>
        <w:t>la tranche d’âge la plus atteinte (garçons et filles confondus)</w:t>
      </w:r>
      <w:r>
        <w:rPr>
          <w:rFonts w:asciiTheme="majorHAnsi" w:hAnsiTheme="majorHAnsi" w:cs="Aller"/>
          <w:color w:val="000000"/>
          <w:sz w:val="24"/>
          <w:szCs w:val="24"/>
        </w:rPr>
        <w:t xml:space="preserve"> </w:t>
      </w:r>
      <w:r w:rsidRPr="00BB5239">
        <w:rPr>
          <w:rFonts w:asciiTheme="majorHAnsi" w:hAnsiTheme="majorHAnsi" w:cs="Aller"/>
          <w:color w:val="000000"/>
          <w:sz w:val="24"/>
          <w:szCs w:val="24"/>
        </w:rPr>
        <w:t xml:space="preserve">par les </w:t>
      </w:r>
      <w:r w:rsidR="00903EF2" w:rsidRPr="00BB5239">
        <w:rPr>
          <w:rFonts w:asciiTheme="majorHAnsi" w:hAnsiTheme="majorHAnsi" w:cs="Aller"/>
          <w:color w:val="000000"/>
          <w:sz w:val="24"/>
          <w:szCs w:val="24"/>
        </w:rPr>
        <w:t>allergies.</w:t>
      </w:r>
      <w:r w:rsidR="00903EF2">
        <w:rPr>
          <w:rFonts w:asciiTheme="majorHAnsi" w:hAnsiTheme="majorHAnsi" w:cs="Aller"/>
          <w:color w:val="000000"/>
          <w:sz w:val="24"/>
          <w:szCs w:val="24"/>
        </w:rPr>
        <w:t xml:space="preserve"> Justifier votre réponse. </w:t>
      </w:r>
    </w:p>
    <w:p w:rsidR="003D1A75" w:rsidRDefault="003D1A75" w:rsidP="003D1A75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b/>
          <w:color w:val="FF0000"/>
          <w:sz w:val="24"/>
          <w:szCs w:val="24"/>
        </w:rPr>
      </w:pPr>
      <w:r>
        <w:rPr>
          <w:rFonts w:asciiTheme="majorHAnsi" w:hAnsiTheme="majorHAnsi" w:cs="Aller"/>
          <w:b/>
          <w:color w:val="FF0000"/>
          <w:sz w:val="24"/>
          <w:szCs w:val="24"/>
        </w:rPr>
        <w:t>Les enfants de 1 à 3ans.</w:t>
      </w:r>
    </w:p>
    <w:p w:rsidR="00354555" w:rsidRPr="008F2E58" w:rsidRDefault="00BB5239" w:rsidP="003D1A7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Aller-Bold" w:hAnsi="Aller-Bold" w:cs="Aller-Bold"/>
          <w:b/>
          <w:bCs/>
          <w:color w:val="8C8C8C"/>
          <w:sz w:val="18"/>
          <w:szCs w:val="18"/>
        </w:rPr>
        <w:lastRenderedPageBreak/>
        <w:t xml:space="preserve"> </w:t>
      </w:r>
      <w:r w:rsidRPr="00BB5239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Analyser </w:t>
      </w:r>
      <w:r w:rsidRPr="00BB5239">
        <w:rPr>
          <w:rFonts w:asciiTheme="majorHAnsi" w:hAnsiTheme="majorHAnsi" w:cs="Aller"/>
          <w:color w:val="000000"/>
          <w:sz w:val="24"/>
          <w:szCs w:val="24"/>
        </w:rPr>
        <w:t xml:space="preserve">le </w:t>
      </w:r>
      <w:r w:rsidRPr="00BB5239">
        <w:rPr>
          <w:rFonts w:asciiTheme="majorHAnsi" w:hAnsiTheme="majorHAnsi" w:cs="Aller-Bold"/>
          <w:bCs/>
          <w:sz w:val="24"/>
          <w:szCs w:val="24"/>
        </w:rPr>
        <w:t xml:space="preserve">document </w:t>
      </w:r>
      <w:r>
        <w:rPr>
          <w:rFonts w:asciiTheme="majorHAnsi" w:hAnsiTheme="majorHAnsi" w:cs="Aller-Bold"/>
          <w:bCs/>
          <w:sz w:val="24"/>
          <w:szCs w:val="24"/>
        </w:rPr>
        <w:t>2 </w:t>
      </w:r>
      <w:r w:rsidRPr="00BB5239">
        <w:rPr>
          <w:rFonts w:asciiTheme="majorHAnsi" w:hAnsiTheme="majorHAnsi" w:cs="Aller"/>
          <w:sz w:val="24"/>
          <w:szCs w:val="24"/>
        </w:rPr>
        <w:t>en</w:t>
      </w:r>
      <w:r w:rsidRPr="00BB5239">
        <w:rPr>
          <w:rFonts w:asciiTheme="majorHAnsi" w:hAnsiTheme="majorHAnsi" w:cs="Aller"/>
          <w:color w:val="000000"/>
          <w:sz w:val="24"/>
          <w:szCs w:val="24"/>
        </w:rPr>
        <w:t xml:space="preserve"> formulant une remarque.</w:t>
      </w:r>
    </w:p>
    <w:p w:rsidR="008F2E58" w:rsidRPr="003D1A75" w:rsidRDefault="003D1A75" w:rsidP="008F2E58">
      <w:pPr>
        <w:pStyle w:val="Paragraphedeliste"/>
        <w:tabs>
          <w:tab w:val="left" w:pos="5420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3D1A75">
        <w:rPr>
          <w:rFonts w:asciiTheme="majorHAnsi" w:hAnsiTheme="majorHAnsi" w:cs="Aller"/>
          <w:b/>
          <w:color w:val="FF0000"/>
          <w:sz w:val="24"/>
          <w:szCs w:val="24"/>
        </w:rPr>
        <w:t>Le nombre de personnes touchées par les allergies diminue avec l’âge.</w:t>
      </w:r>
      <w:r w:rsidR="00EB3C22">
        <w:rPr>
          <w:rFonts w:asciiTheme="majorHAnsi" w:hAnsiTheme="majorHAnsi"/>
          <w:b/>
          <w:noProof/>
          <w:color w:val="FF0000"/>
          <w:sz w:val="24"/>
          <w:szCs w:val="24"/>
          <w:lang w:eastAsia="fr-FR"/>
        </w:rPr>
        <w:pict>
          <v:rect id="_x0000_s1031" style="position:absolute;left:0;text-align:left;margin-left:-30.35pt;margin-top:18.6pt;width:516.5pt;height:95.5pt;z-index:251662336;mso-position-horizontal-relative:text;mso-position-vertical-relative:text">
            <v:textbox>
              <w:txbxContent>
                <w:p w:rsidR="00043EEA" w:rsidRPr="006C39FD" w:rsidRDefault="00043EEA" w:rsidP="006C39FD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6C39FD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 3 :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6C39FD">
                    <w:rPr>
                      <w:rFonts w:asciiTheme="majorHAnsi" w:hAnsiTheme="majorHAnsi" w:cs="TradeGothicLTStd-BdCn20"/>
                      <w:sz w:val="24"/>
                      <w:szCs w:val="24"/>
                    </w:rPr>
                    <w:t>L’évolution des allergies</w:t>
                  </w:r>
                </w:p>
                <w:p w:rsidR="00043EEA" w:rsidRPr="006C39FD" w:rsidRDefault="00043EEA" w:rsidP="006C39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6C39FD">
                    <w:rPr>
                      <w:rFonts w:asciiTheme="majorHAnsi" w:hAnsiTheme="majorHAnsi" w:cs="Garamond3LTStd"/>
                      <w:sz w:val="24"/>
                      <w:szCs w:val="24"/>
                    </w:rPr>
                    <w:t>Les allergies au lait de vache, aux œufs et au soja ont tendance à disparaître a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vec le temps. </w:t>
                  </w:r>
                  <w:r w:rsidRPr="003D1A75">
                    <w:rPr>
                      <w:rFonts w:asciiTheme="majorHAnsi" w:hAnsiTheme="majorHAnsi" w:cs="Garamond3LTStd"/>
                      <w:b/>
                      <w:sz w:val="24"/>
                      <w:szCs w:val="24"/>
                      <w:highlight w:val="yellow"/>
                      <w:u w:val="single"/>
                    </w:rPr>
                    <w:t>Les allergies aux arachides, aux noix, aux poissons, aux fruits de mer et au sésame</w:t>
                  </w:r>
                  <w:r w:rsidRPr="006C39FD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ont tendance à persister.</w:t>
                  </w:r>
                </w:p>
                <w:p w:rsidR="00043EEA" w:rsidRPr="006C39FD" w:rsidRDefault="00043EEA" w:rsidP="006C39FD">
                  <w:pPr>
                    <w:jc w:val="right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C39FD">
                    <w:rPr>
                      <w:rFonts w:asciiTheme="majorHAnsi" w:hAnsiTheme="majorHAnsi" w:cs="TradeGothicLTStd-BdCn20"/>
                      <w:sz w:val="24"/>
                      <w:szCs w:val="24"/>
                    </w:rPr>
                    <w:t>Source : www.passeportsante.net/fr</w:t>
                  </w:r>
                </w:p>
              </w:txbxContent>
            </v:textbox>
          </v:rect>
        </w:pict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Pr="006C39FD" w:rsidRDefault="006C39FD" w:rsidP="006C39FD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6C39FD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Souligner </w:t>
      </w:r>
      <w:r w:rsidRPr="006C39FD">
        <w:rPr>
          <w:rFonts w:asciiTheme="majorHAnsi" w:hAnsiTheme="majorHAnsi" w:cs="Aller"/>
          <w:color w:val="000000"/>
          <w:sz w:val="24"/>
          <w:szCs w:val="24"/>
        </w:rPr>
        <w:t xml:space="preserve">en vert dans le </w:t>
      </w:r>
      <w:r w:rsidRPr="006C39FD">
        <w:rPr>
          <w:rFonts w:asciiTheme="majorHAnsi" w:hAnsiTheme="majorHAnsi" w:cs="Aller-Bold"/>
          <w:bCs/>
          <w:sz w:val="24"/>
          <w:szCs w:val="24"/>
        </w:rPr>
        <w:t>document 3</w:t>
      </w:r>
      <w:r w:rsidRPr="006C39FD">
        <w:rPr>
          <w:rFonts w:asciiTheme="majorHAnsi" w:hAnsiTheme="majorHAnsi" w:cs="Aller-Bold"/>
          <w:b/>
          <w:bCs/>
          <w:color w:val="7E7E7E"/>
          <w:sz w:val="24"/>
          <w:szCs w:val="24"/>
        </w:rPr>
        <w:t xml:space="preserve"> </w:t>
      </w:r>
      <w:r w:rsidRPr="006C39FD">
        <w:rPr>
          <w:rFonts w:asciiTheme="majorHAnsi" w:hAnsiTheme="majorHAnsi" w:cs="Aller"/>
          <w:color w:val="000000"/>
          <w:sz w:val="24"/>
          <w:szCs w:val="24"/>
        </w:rPr>
        <w:t>les allergies qui persistent.</w:t>
      </w:r>
    </w:p>
    <w:p w:rsidR="006C39FD" w:rsidRPr="006C39FD" w:rsidRDefault="006C39FD" w:rsidP="006C39FD">
      <w:pPr>
        <w:pStyle w:val="Paragraphedeliste"/>
        <w:tabs>
          <w:tab w:val="left" w:pos="5420"/>
        </w:tabs>
        <w:rPr>
          <w:rFonts w:asciiTheme="majorHAnsi" w:hAnsiTheme="majorHAnsi"/>
          <w:sz w:val="24"/>
          <w:szCs w:val="24"/>
        </w:rPr>
      </w:pPr>
    </w:p>
    <w:p w:rsidR="006C39FD" w:rsidRDefault="00042DA5" w:rsidP="00042DA5">
      <w:pPr>
        <w:pStyle w:val="Paragraphedeliste"/>
        <w:tabs>
          <w:tab w:val="left" w:pos="5420"/>
        </w:tabs>
        <w:jc w:val="center"/>
        <w:rPr>
          <w:rFonts w:asciiTheme="majorHAnsi" w:hAnsiTheme="majorHAnsi" w:cs="ClarendonLTStd-Bold"/>
          <w:b/>
          <w:bCs/>
          <w:color w:val="FF0000"/>
          <w:sz w:val="28"/>
          <w:szCs w:val="28"/>
          <w:u w:val="single"/>
        </w:rPr>
      </w:pPr>
      <w:r w:rsidRPr="00042DA5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2/ </w:t>
      </w:r>
      <w:r w:rsidRPr="00042DA5">
        <w:rPr>
          <w:rFonts w:asciiTheme="majorHAnsi" w:hAnsiTheme="majorHAnsi" w:cs="ClarendonLTStd-Bold"/>
          <w:b/>
          <w:bCs/>
          <w:color w:val="FF0000"/>
          <w:sz w:val="28"/>
          <w:szCs w:val="28"/>
          <w:u w:val="single"/>
        </w:rPr>
        <w:t>Les mesures à respecter en cas d’allergie alimentaire</w:t>
      </w:r>
    </w:p>
    <w:p w:rsidR="00042DA5" w:rsidRPr="00042DA5" w:rsidRDefault="00EB3C22" w:rsidP="00042DA5">
      <w:pPr>
        <w:pStyle w:val="Paragraphedeliste"/>
        <w:tabs>
          <w:tab w:val="left" w:pos="5420"/>
        </w:tabs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color w:val="FF0000"/>
          <w:sz w:val="28"/>
          <w:szCs w:val="28"/>
          <w:u w:val="single"/>
          <w:lang w:eastAsia="fr-FR"/>
        </w:rPr>
        <w:pict>
          <v:rect id="_x0000_s1032" style="position:absolute;left:0;text-align:left;margin-left:-30.35pt;margin-top:15.9pt;width:519.5pt;height:191pt;z-index:251663360">
            <v:textbox>
              <w:txbxContent>
                <w:p w:rsidR="00043EEA" w:rsidRPr="00042DA5" w:rsidRDefault="00043EEA" w:rsidP="00042DA5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042DA5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Document4 :</w:t>
                  </w:r>
                  <w:r>
                    <w:rPr>
                      <w:rFonts w:ascii="TradeGothicLTStd-BdCn20" w:hAnsi="TradeGothicLTStd-BdCn20" w:cs="TradeGothicLTStd-BdCn20"/>
                      <w:color w:val="000000"/>
                      <w:sz w:val="19"/>
                      <w:szCs w:val="19"/>
                    </w:rPr>
                    <w:t>Les aliments en cause dans les allergies alimentaires</w:t>
                  </w:r>
                </w:p>
                <w:p w:rsidR="00043EEA" w:rsidRPr="00042DA5" w:rsidRDefault="00043EEA" w:rsidP="00042D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</w:pPr>
                  <w:r w:rsidRPr="00042DA5">
                    <w:rPr>
                      <w:rFonts w:asciiTheme="majorHAnsi" w:hAnsiTheme="majorHAnsi" w:cs="Garamond3LTStd"/>
                      <w:color w:val="7E7E7E"/>
                      <w:sz w:val="24"/>
                      <w:szCs w:val="24"/>
                    </w:rPr>
                    <w:t xml:space="preserve">• </w:t>
                  </w:r>
                  <w:r w:rsidRPr="00042DA5">
                    <w:rPr>
                      <w:rFonts w:asciiTheme="majorHAnsi" w:hAnsiTheme="majorHAnsi" w:cs="AGaramondPro-Bold"/>
                      <w:b/>
                      <w:bCs/>
                      <w:color w:val="000000"/>
                      <w:sz w:val="24"/>
                      <w:szCs w:val="24"/>
                    </w:rPr>
                    <w:t xml:space="preserve">Les aliments les plus fréquemment en cause chez l’enfant en France :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l’</w:t>
                  </w:r>
                  <w:r w:rsidR="003D1A7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œuf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 est le premier allergène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par ordre de fréquence (34 % des cas), suivi par l’arachide (25 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%), le lait (8 %) et le poisson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(5 %) […].</w:t>
                  </w:r>
                </w:p>
                <w:p w:rsidR="00043EEA" w:rsidRPr="00042DA5" w:rsidRDefault="00043EEA" w:rsidP="00042D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</w:pPr>
                  <w:r w:rsidRPr="00042DA5">
                    <w:rPr>
                      <w:rFonts w:asciiTheme="majorHAnsi" w:hAnsiTheme="majorHAnsi" w:cs="Garamond3LTStd"/>
                      <w:color w:val="7E7E7E"/>
                      <w:sz w:val="24"/>
                      <w:szCs w:val="24"/>
                    </w:rPr>
                    <w:t xml:space="preserve">• </w:t>
                  </w:r>
                  <w:r w:rsidRPr="00042DA5">
                    <w:rPr>
                      <w:rFonts w:asciiTheme="majorHAnsi" w:hAnsiTheme="majorHAnsi" w:cs="AGaramondPro-Bold"/>
                      <w:b/>
                      <w:bCs/>
                      <w:color w:val="000000"/>
                      <w:sz w:val="24"/>
                      <w:szCs w:val="24"/>
                    </w:rPr>
                    <w:t xml:space="preserve">Les aliments les plus fréquemment en cause chez l’adulte :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les fruits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 dits du groupe latex (bananes,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avocats, châtaignes, kiwis…) sont représentés à hauteur de 14 % des cas, suiv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is des rosacées (abricots,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cerises, fraises, framboises, noisettes, pêches, poires, pommes, prunes…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) représentant 13 % des cas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d’allergies. Les fruits secs oléagineux et les ombellifères (aneth, carottes, céleri, fenouil, persil…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)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représentent chacun 9,5 % des cas. Chez l’adulte, les allergènes d’orig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ine végétale occupent une place </w:t>
                  </w:r>
                  <w:r w:rsidRPr="00042DA5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importante et les allergènes d’origine animale sont très minoritaires.</w:t>
                  </w:r>
                </w:p>
                <w:p w:rsidR="00043EEA" w:rsidRPr="00042DA5" w:rsidRDefault="00043EEA" w:rsidP="00042DA5">
                  <w:pPr>
                    <w:spacing w:after="0"/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042DA5">
                    <w:rPr>
                      <w:rFonts w:asciiTheme="majorHAnsi" w:hAnsiTheme="majorHAnsi" w:cs="TradeGothicLTStd-BdCn20"/>
                      <w:b/>
                      <w:color w:val="000000"/>
                      <w:sz w:val="18"/>
                      <w:szCs w:val="18"/>
                      <w:u w:val="single"/>
                    </w:rPr>
                    <w:t>Sources : www.allergieshop.fr, Centre d’investigations cliniques et biologiques en allergologie alimentaire (CICBAA)</w:t>
                  </w:r>
                </w:p>
                <w:p w:rsidR="00043EEA" w:rsidRDefault="00043EEA"/>
                <w:p w:rsidR="00043EEA" w:rsidRDefault="00043EEA"/>
              </w:txbxContent>
            </v:textbox>
          </v:rect>
        </w:pict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8E05E5" w:rsidP="008E05E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 w:rsidRPr="008E05E5">
        <w:rPr>
          <w:rFonts w:asciiTheme="majorHAnsi" w:hAnsiTheme="majorHAnsi" w:cs="Aller-Bold"/>
          <w:b/>
          <w:bCs/>
          <w:color w:val="000000"/>
          <w:sz w:val="24"/>
          <w:szCs w:val="24"/>
        </w:rPr>
        <w:t>Relever</w:t>
      </w:r>
      <w:r w:rsidRPr="008E05E5">
        <w:rPr>
          <w:rFonts w:asciiTheme="majorHAnsi" w:hAnsiTheme="majorHAnsi" w:cs="Aller"/>
          <w:color w:val="000000"/>
          <w:sz w:val="24"/>
          <w:szCs w:val="24"/>
        </w:rPr>
        <w:t xml:space="preserve">, dans le </w:t>
      </w:r>
      <w:r w:rsidRPr="008E05E5">
        <w:rPr>
          <w:rFonts w:asciiTheme="majorHAnsi" w:hAnsiTheme="majorHAnsi" w:cs="Aller-Bold"/>
          <w:bCs/>
          <w:sz w:val="24"/>
          <w:szCs w:val="24"/>
        </w:rPr>
        <w:t>document 4</w:t>
      </w:r>
      <w:r w:rsidRPr="008E05E5">
        <w:rPr>
          <w:rFonts w:asciiTheme="majorHAnsi" w:hAnsiTheme="majorHAnsi" w:cs="Aller"/>
          <w:color w:val="000000"/>
          <w:sz w:val="24"/>
          <w:szCs w:val="24"/>
        </w:rPr>
        <w:t xml:space="preserve">, les aliments provoquant des allergies chez les enfants et chez les adultes et </w:t>
      </w:r>
      <w:r w:rsidRPr="008E05E5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préciser </w:t>
      </w:r>
      <w:r w:rsidRPr="008E05E5">
        <w:rPr>
          <w:rFonts w:asciiTheme="majorHAnsi" w:hAnsiTheme="majorHAnsi" w:cs="Aller"/>
          <w:color w:val="000000"/>
          <w:sz w:val="24"/>
          <w:szCs w:val="24"/>
        </w:rPr>
        <w:t>leur origine.</w:t>
      </w:r>
    </w:p>
    <w:p w:rsidR="003D1A75" w:rsidRPr="00937D6D" w:rsidRDefault="003D1A75" w:rsidP="00937D6D">
      <w:pPr>
        <w:pStyle w:val="Paragraphedeliste"/>
        <w:autoSpaceDE w:val="0"/>
        <w:autoSpaceDN w:val="0"/>
        <w:adjustRightInd w:val="0"/>
        <w:spacing w:after="0" w:line="240" w:lineRule="auto"/>
        <w:ind w:left="786"/>
        <w:rPr>
          <w:rFonts w:asciiTheme="majorHAnsi" w:hAnsiTheme="majorHAnsi" w:cs="Aller"/>
          <w:b/>
          <w:color w:val="FF0000"/>
          <w:sz w:val="24"/>
          <w:szCs w:val="24"/>
        </w:rPr>
      </w:pPr>
      <w:r w:rsidRPr="00937D6D">
        <w:rPr>
          <w:rFonts w:asciiTheme="majorHAnsi" w:hAnsiTheme="majorHAnsi" w:cs="Aller"/>
          <w:b/>
          <w:color w:val="FF0000"/>
          <w:sz w:val="24"/>
          <w:szCs w:val="24"/>
        </w:rPr>
        <w:t>Les aliments provoquant des allergies chez les enfants sont d’origine animale : l’</w:t>
      </w:r>
      <w:r w:rsidR="00937D6D" w:rsidRPr="00937D6D">
        <w:rPr>
          <w:rFonts w:asciiTheme="majorHAnsi" w:hAnsiTheme="majorHAnsi" w:cs="Aller"/>
          <w:b/>
          <w:color w:val="FF0000"/>
          <w:sz w:val="24"/>
          <w:szCs w:val="24"/>
        </w:rPr>
        <w:t>œuf</w:t>
      </w:r>
      <w:r w:rsidRPr="00937D6D">
        <w:rPr>
          <w:rFonts w:asciiTheme="majorHAnsi" w:hAnsiTheme="majorHAnsi" w:cs="Aller"/>
          <w:b/>
          <w:color w:val="FF0000"/>
          <w:sz w:val="24"/>
          <w:szCs w:val="24"/>
        </w:rPr>
        <w:t>, l’arachide, le lait et</w:t>
      </w:r>
      <w:r w:rsidR="00937D6D" w:rsidRPr="00937D6D">
        <w:rPr>
          <w:rFonts w:asciiTheme="majorHAnsi" w:hAnsiTheme="majorHAnsi" w:cs="Aller"/>
          <w:b/>
          <w:color w:val="FF0000"/>
          <w:sz w:val="24"/>
          <w:szCs w:val="24"/>
        </w:rPr>
        <w:t xml:space="preserve"> le poisson. Ceux provoquant des allergies chez l’adulte sont d’origine végétale : des fruits et des légumes.</w:t>
      </w:r>
    </w:p>
    <w:p w:rsidR="003D1A75" w:rsidRPr="00937D6D" w:rsidRDefault="003D1A75" w:rsidP="00937D6D">
      <w:pPr>
        <w:pStyle w:val="Paragraphedeliste"/>
        <w:autoSpaceDE w:val="0"/>
        <w:autoSpaceDN w:val="0"/>
        <w:adjustRightInd w:val="0"/>
        <w:spacing w:after="0" w:line="240" w:lineRule="auto"/>
        <w:ind w:left="786"/>
        <w:rPr>
          <w:rFonts w:asciiTheme="majorHAnsi" w:hAnsiTheme="majorHAnsi" w:cs="Aller"/>
          <w:color w:val="666666"/>
          <w:sz w:val="24"/>
          <w:szCs w:val="24"/>
        </w:rPr>
      </w:pPr>
    </w:p>
    <w:p w:rsidR="00354555" w:rsidRPr="003D1A75" w:rsidRDefault="003D1A75" w:rsidP="00937D6D">
      <w:pPr>
        <w:pStyle w:val="Paragraphedeliste"/>
        <w:numPr>
          <w:ilvl w:val="0"/>
          <w:numId w:val="2"/>
        </w:numPr>
        <w:tabs>
          <w:tab w:val="left" w:pos="5420"/>
        </w:tabs>
        <w:spacing w:after="0"/>
        <w:rPr>
          <w:rFonts w:asciiTheme="majorHAnsi" w:hAnsiTheme="majorHAnsi"/>
          <w:sz w:val="24"/>
          <w:szCs w:val="24"/>
        </w:rPr>
      </w:pPr>
      <w:r w:rsidRPr="00937D6D">
        <w:rPr>
          <w:rFonts w:asciiTheme="majorHAnsi" w:hAnsiTheme="majorHAnsi" w:cs="Aller"/>
          <w:color w:val="666666"/>
          <w:sz w:val="24"/>
          <w:szCs w:val="24"/>
        </w:rPr>
        <w:t>le poisson. Ceux provoquant des allergies chez</w:t>
      </w:r>
      <w:r w:rsidRPr="003D1A75">
        <w:rPr>
          <w:rFonts w:ascii="Aller" w:hAnsi="Aller" w:cs="Aller"/>
          <w:color w:val="666666"/>
          <w:sz w:val="16"/>
          <w:szCs w:val="16"/>
        </w:rPr>
        <w:t xml:space="preserve"> l’adulte sont d’origine végétale : des fruits et des légumes.</w:t>
      </w:r>
      <w:r w:rsidR="00EB3C22">
        <w:rPr>
          <w:rFonts w:asciiTheme="majorHAnsi" w:hAnsiTheme="majorHAnsi"/>
          <w:noProof/>
          <w:sz w:val="24"/>
          <w:szCs w:val="24"/>
          <w:lang w:eastAsia="fr-FR"/>
        </w:rPr>
        <w:pict>
          <v:rect id="_x0000_s1033" style="position:absolute;left:0;text-align:left;margin-left:-26.35pt;margin-top:1.6pt;width:515.5pt;height:90.5pt;z-index:251664384;mso-position-horizontal-relative:text;mso-position-vertical-relative:text">
            <v:textbox>
              <w:txbxContent>
                <w:p w:rsidR="00043EEA" w:rsidRPr="00E60ADE" w:rsidRDefault="00043EEA" w:rsidP="00E60A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radeGothicLTStd-BdCn20"/>
                      <w:sz w:val="24"/>
                      <w:szCs w:val="24"/>
                    </w:rPr>
                  </w:pPr>
                  <w:r w:rsidRPr="00E60ADE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 5 :</w:t>
                  </w:r>
                  <w:r w:rsidRPr="00E60ADE">
                    <w:rPr>
                      <w:rFonts w:ascii="TradeGothicLTStd-BdCn20" w:hAnsi="TradeGothicLTStd-BdCn20" w:cs="TradeGothicLTStd-BdCn20"/>
                      <w:sz w:val="19"/>
                      <w:szCs w:val="19"/>
                    </w:rPr>
                    <w:t xml:space="preserve"> </w:t>
                  </w:r>
                  <w:r w:rsidRPr="00E60ADE">
                    <w:rPr>
                      <w:rFonts w:asciiTheme="majorHAnsi" w:hAnsiTheme="majorHAnsi" w:cs="TradeGothicLTStd-BdCn20"/>
                      <w:sz w:val="24"/>
                      <w:szCs w:val="24"/>
                    </w:rPr>
                    <w:t>L’allergie à l’œuf</w:t>
                  </w:r>
                </w:p>
                <w:p w:rsidR="00043EEA" w:rsidRPr="00937D6D" w:rsidRDefault="00043EEA" w:rsidP="00E60A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E60ADE">
                    <w:rPr>
                      <w:rFonts w:asciiTheme="majorHAnsi" w:hAnsiTheme="majorHAnsi" w:cs="Garamond3LTStd"/>
                      <w:sz w:val="24"/>
                      <w:szCs w:val="24"/>
                    </w:rPr>
                    <w:t>L’allergie à l’œuf est fréquente chez l’enfant de 1 à 5 ans. Elle se tradu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it par des symptômes similaires </w:t>
                  </w:r>
                  <w:r w:rsidRPr="00E60ADE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à ceux de l’allergie aux protéines de lait de vache, à laquelle elle est parfois associée. </w:t>
                  </w:r>
                  <w:r w:rsidRPr="00937D6D">
                    <w:rPr>
                      <w:rFonts w:asciiTheme="majorHAnsi" w:hAnsiTheme="majorHAnsi" w:cs="Garamond3LTStd"/>
                      <w:b/>
                      <w:color w:val="00B050"/>
                      <w:sz w:val="24"/>
                      <w:szCs w:val="24"/>
                      <w:u w:val="single"/>
                    </w:rPr>
                    <w:t>L’allergie à l’œuf tend également à disparaître avec l’âge. Un enfant sur deux est guéri à l’âge de 3 ans et deux sur trois à l’âge de 5 ans</w:t>
                  </w:r>
                  <w:r w:rsidRPr="00E60ADE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, </w:t>
                  </w:r>
                  <w:r w:rsidRPr="00937D6D">
                    <w:rPr>
                      <w:rFonts w:asciiTheme="majorHAnsi" w:hAnsiTheme="majorHAnsi" w:cs="Garamond3LTStd"/>
                      <w:b/>
                      <w:color w:val="FF0000"/>
                      <w:sz w:val="24"/>
                      <w:szCs w:val="24"/>
                      <w:u w:val="single"/>
                    </w:rPr>
                    <w:t>à condition d’avoir strictement évité les œufs.</w:t>
                  </w:r>
                </w:p>
                <w:p w:rsidR="00043EEA" w:rsidRPr="00E60ADE" w:rsidRDefault="00043EEA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7C31AA" w:rsidP="007C31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 w:rsidRPr="007C31AA">
        <w:rPr>
          <w:rFonts w:asciiTheme="majorHAnsi" w:hAnsiTheme="majorHAnsi" w:cs="Aller"/>
          <w:color w:val="000000"/>
          <w:sz w:val="24"/>
          <w:szCs w:val="24"/>
        </w:rPr>
        <w:t xml:space="preserve">Dans le </w:t>
      </w:r>
      <w:r w:rsidRPr="007C31AA">
        <w:rPr>
          <w:rFonts w:asciiTheme="majorHAnsi" w:hAnsiTheme="majorHAnsi" w:cs="Aller-Bold"/>
          <w:bCs/>
          <w:sz w:val="24"/>
          <w:szCs w:val="24"/>
        </w:rPr>
        <w:t>document 5</w:t>
      </w:r>
      <w:r w:rsidRPr="007C31AA">
        <w:rPr>
          <w:rFonts w:asciiTheme="majorHAnsi" w:hAnsiTheme="majorHAnsi" w:cs="Aller"/>
          <w:color w:val="000000"/>
          <w:sz w:val="24"/>
          <w:szCs w:val="24"/>
        </w:rPr>
        <w:t xml:space="preserve">, </w:t>
      </w:r>
      <w:r w:rsidRPr="007C31AA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souligner </w:t>
      </w:r>
      <w:r w:rsidRPr="007C31AA">
        <w:rPr>
          <w:rFonts w:asciiTheme="majorHAnsi" w:hAnsiTheme="majorHAnsi" w:cs="Aller"/>
          <w:color w:val="000000"/>
          <w:sz w:val="24"/>
          <w:szCs w:val="24"/>
        </w:rPr>
        <w:t xml:space="preserve">en </w:t>
      </w:r>
      <w:r w:rsidRPr="007C31AA">
        <w:rPr>
          <w:rFonts w:asciiTheme="majorHAnsi" w:hAnsiTheme="majorHAnsi" w:cs="Aller"/>
          <w:b/>
          <w:color w:val="00B050"/>
          <w:sz w:val="24"/>
          <w:szCs w:val="24"/>
          <w:u w:val="single"/>
        </w:rPr>
        <w:t>vert</w:t>
      </w:r>
      <w:r w:rsidRPr="007C31AA">
        <w:rPr>
          <w:rFonts w:asciiTheme="majorHAnsi" w:hAnsiTheme="majorHAnsi" w:cs="Aller"/>
          <w:color w:val="000000"/>
          <w:sz w:val="24"/>
          <w:szCs w:val="24"/>
        </w:rPr>
        <w:t xml:space="preserve"> l’évolution de l’allergie à l’œuf et en </w:t>
      </w:r>
      <w:r w:rsidRPr="002E2CD9">
        <w:rPr>
          <w:rFonts w:asciiTheme="majorHAnsi" w:hAnsiTheme="majorHAnsi" w:cs="Aller"/>
          <w:b/>
          <w:color w:val="FF0000"/>
          <w:sz w:val="24"/>
          <w:szCs w:val="24"/>
          <w:u w:val="single"/>
        </w:rPr>
        <w:t xml:space="preserve">rouge </w:t>
      </w:r>
      <w:r w:rsidRPr="007C31AA">
        <w:rPr>
          <w:rFonts w:asciiTheme="majorHAnsi" w:hAnsiTheme="majorHAnsi" w:cs="Aller"/>
          <w:color w:val="000000"/>
          <w:sz w:val="24"/>
          <w:szCs w:val="24"/>
        </w:rPr>
        <w:t>la condition à respecter.</w:t>
      </w:r>
    </w:p>
    <w:p w:rsidR="00937D6D" w:rsidRDefault="00937D6D" w:rsidP="00937D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</w:p>
    <w:p w:rsidR="00937D6D" w:rsidRDefault="00937D6D" w:rsidP="00937D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</w:p>
    <w:p w:rsidR="00937D6D" w:rsidRDefault="00937D6D" w:rsidP="00937D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</w:p>
    <w:p w:rsidR="00937D6D" w:rsidRDefault="00937D6D" w:rsidP="00937D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</w:p>
    <w:p w:rsidR="00937D6D" w:rsidRPr="00937D6D" w:rsidRDefault="00937D6D" w:rsidP="00937D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</w:p>
    <w:p w:rsidR="002E2CD9" w:rsidRDefault="00400637" w:rsidP="002E2CD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 w:rsidRPr="00EB3C22">
        <w:rPr>
          <w:rFonts w:asciiTheme="majorHAnsi" w:hAnsiTheme="majorHAnsi"/>
          <w:noProof/>
          <w:sz w:val="24"/>
          <w:szCs w:val="24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3.35pt;margin-top:10.9pt;width:70.5pt;height:21pt;z-index:251666432" strokecolor="white [3212]">
            <v:textbox>
              <w:txbxContent>
                <w:p w:rsidR="00043EEA" w:rsidRPr="00483CF8" w:rsidRDefault="00043EEA" w:rsidP="00483CF8">
                  <w:pPr>
                    <w:rPr>
                      <w:b/>
                    </w:rPr>
                  </w:pPr>
                  <w:r w:rsidRPr="00483CF8">
                    <w:rPr>
                      <w:b/>
                      <w:sz w:val="18"/>
                      <w:szCs w:val="18"/>
                      <w:u w:val="single"/>
                    </w:rPr>
                    <w:t xml:space="preserve">Document  </w:t>
                  </w:r>
                  <w:r w:rsidRPr="00483CF8">
                    <w:rPr>
                      <w:b/>
                      <w:u w:val="single"/>
                    </w:rPr>
                    <w:t>6</w:t>
                  </w:r>
                  <w:r w:rsidRPr="00483CF8">
                    <w:rPr>
                      <w:b/>
                    </w:rPr>
                    <w:t> :</w:t>
                  </w:r>
                </w:p>
                <w:p w:rsidR="00043EEA" w:rsidRDefault="00043EEA"/>
              </w:txbxContent>
            </v:textbox>
          </v:shape>
        </w:pict>
      </w:r>
      <w:r w:rsidR="00EB3C22">
        <w:rPr>
          <w:rFonts w:asciiTheme="majorHAnsi" w:hAnsiTheme="majorHAnsi" w:cs="Aller"/>
          <w:noProof/>
          <w:color w:val="000000"/>
          <w:sz w:val="24"/>
          <w:szCs w:val="24"/>
          <w:lang w:eastAsia="fr-FR"/>
        </w:rPr>
        <w:pict>
          <v:rect id="_x0000_s1034" style="position:absolute;left:0;text-align:left;margin-left:-33.35pt;margin-top:7.1pt;width:519.5pt;height:311pt;z-index:251665408">
            <v:textbox>
              <w:txbxContent>
                <w:p w:rsidR="00043EEA" w:rsidRDefault="00043EE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05245" cy="3754645"/>
                        <wp:effectExtent l="19050" t="0" r="0" b="0"/>
                        <wp:docPr id="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5245" cy="375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E2CD9" w:rsidRDefault="002E2CD9" w:rsidP="002E2CD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</w:p>
    <w:p w:rsidR="002E2CD9" w:rsidRPr="007C31AA" w:rsidRDefault="002E2CD9" w:rsidP="002E2CD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</w:p>
    <w:p w:rsidR="00354555" w:rsidRPr="007C31AA" w:rsidRDefault="00354555" w:rsidP="00354555">
      <w:pPr>
        <w:tabs>
          <w:tab w:val="left" w:pos="5420"/>
        </w:tabs>
        <w:rPr>
          <w:rFonts w:asciiTheme="majorHAnsi" w:hAnsiTheme="majorHAnsi"/>
          <w:sz w:val="24"/>
          <w:szCs w:val="24"/>
        </w:rPr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157253" w:rsidP="0015725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 w:rsidRPr="00157253">
        <w:rPr>
          <w:rFonts w:asciiTheme="majorHAnsi" w:hAnsiTheme="majorHAnsi" w:cs="Aller"/>
          <w:color w:val="000000"/>
          <w:sz w:val="24"/>
          <w:szCs w:val="24"/>
        </w:rPr>
        <w:t xml:space="preserve">À l’aide du </w:t>
      </w:r>
      <w:r w:rsidRPr="00157253">
        <w:rPr>
          <w:rFonts w:asciiTheme="majorHAnsi" w:hAnsiTheme="majorHAnsi" w:cs="Aller-Bold"/>
          <w:bCs/>
          <w:color w:val="000000" w:themeColor="text1"/>
          <w:sz w:val="24"/>
          <w:szCs w:val="24"/>
        </w:rPr>
        <w:t xml:space="preserve">document </w:t>
      </w:r>
      <w:r>
        <w:rPr>
          <w:rFonts w:asciiTheme="majorHAnsi" w:hAnsiTheme="majorHAnsi" w:cs="Aller-Bold"/>
          <w:bCs/>
          <w:color w:val="000000" w:themeColor="text1"/>
          <w:sz w:val="24"/>
          <w:szCs w:val="24"/>
        </w:rPr>
        <w:t>6</w:t>
      </w:r>
      <w:r w:rsidRPr="00157253">
        <w:rPr>
          <w:rFonts w:asciiTheme="majorHAnsi" w:hAnsiTheme="majorHAnsi" w:cs="Aller"/>
          <w:color w:val="000000"/>
          <w:sz w:val="24"/>
          <w:szCs w:val="24"/>
        </w:rPr>
        <w:t xml:space="preserve">, </w:t>
      </w:r>
      <w:r w:rsidRPr="00157253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citer </w:t>
      </w:r>
      <w:r w:rsidRPr="00157253">
        <w:rPr>
          <w:rFonts w:asciiTheme="majorHAnsi" w:hAnsiTheme="majorHAnsi" w:cs="Aller"/>
          <w:color w:val="000000"/>
          <w:sz w:val="24"/>
          <w:szCs w:val="24"/>
        </w:rPr>
        <w:t xml:space="preserve">les trois principales mesures à prendre pour éviter les réactions allergiques aux aliments. </w:t>
      </w:r>
      <w:r w:rsidRPr="00157253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Souligner </w:t>
      </w:r>
      <w:r w:rsidRPr="00157253">
        <w:rPr>
          <w:rFonts w:asciiTheme="majorHAnsi" w:hAnsiTheme="majorHAnsi" w:cs="Aller"/>
          <w:color w:val="000000"/>
          <w:sz w:val="24"/>
          <w:szCs w:val="24"/>
        </w:rPr>
        <w:t>la plus importante.</w:t>
      </w:r>
    </w:p>
    <w:p w:rsidR="00400637" w:rsidRPr="00400637" w:rsidRDefault="00400637" w:rsidP="00400637">
      <w:pPr>
        <w:pStyle w:val="Paragraphedeliste"/>
        <w:autoSpaceDE w:val="0"/>
        <w:autoSpaceDN w:val="0"/>
        <w:adjustRightInd w:val="0"/>
        <w:spacing w:after="0" w:line="240" w:lineRule="auto"/>
        <w:ind w:left="786"/>
        <w:rPr>
          <w:rFonts w:asciiTheme="majorHAnsi" w:hAnsiTheme="majorHAnsi" w:cs="Aller"/>
          <w:b/>
          <w:color w:val="FF0000"/>
          <w:sz w:val="24"/>
          <w:szCs w:val="24"/>
        </w:rPr>
      </w:pPr>
      <w:r w:rsidRPr="00400637">
        <w:rPr>
          <w:rFonts w:asciiTheme="majorHAnsi" w:hAnsiTheme="majorHAnsi" w:cs="Aller"/>
          <w:b/>
          <w:color w:val="FF0000"/>
          <w:sz w:val="24"/>
          <w:szCs w:val="24"/>
        </w:rPr>
        <w:t xml:space="preserve">- </w:t>
      </w:r>
      <w:r w:rsidRPr="00400637">
        <w:rPr>
          <w:rFonts w:asciiTheme="majorHAnsi" w:hAnsiTheme="majorHAnsi" w:cs="Aller"/>
          <w:b/>
          <w:color w:val="FF0000"/>
          <w:sz w:val="24"/>
          <w:szCs w:val="24"/>
          <w:u w:val="single"/>
        </w:rPr>
        <w:t>Régime d’éviction :</w:t>
      </w:r>
      <w:r w:rsidRPr="00400637">
        <w:rPr>
          <w:rFonts w:asciiTheme="majorHAnsi" w:hAnsiTheme="majorHAnsi" w:cs="Aller"/>
          <w:b/>
          <w:color w:val="FF0000"/>
          <w:sz w:val="24"/>
          <w:szCs w:val="24"/>
        </w:rPr>
        <w:t xml:space="preserve"> éviter l’aliment responsable.</w:t>
      </w:r>
    </w:p>
    <w:p w:rsidR="00400637" w:rsidRPr="00400637" w:rsidRDefault="00400637" w:rsidP="00400637">
      <w:pPr>
        <w:pStyle w:val="Paragraphedeliste"/>
        <w:autoSpaceDE w:val="0"/>
        <w:autoSpaceDN w:val="0"/>
        <w:adjustRightInd w:val="0"/>
        <w:spacing w:after="0" w:line="240" w:lineRule="auto"/>
        <w:ind w:left="786"/>
        <w:rPr>
          <w:rFonts w:asciiTheme="majorHAnsi" w:hAnsiTheme="majorHAnsi" w:cs="Aller"/>
          <w:b/>
          <w:color w:val="FF0000"/>
          <w:sz w:val="24"/>
          <w:szCs w:val="24"/>
        </w:rPr>
      </w:pPr>
      <w:r w:rsidRPr="00400637">
        <w:rPr>
          <w:rFonts w:asciiTheme="majorHAnsi" w:hAnsiTheme="majorHAnsi" w:cs="Aller"/>
          <w:b/>
          <w:color w:val="FF0000"/>
          <w:sz w:val="24"/>
          <w:szCs w:val="24"/>
        </w:rPr>
        <w:t>- Informer l’entourage des mesures à prendre en cas de réaction allergique.</w:t>
      </w:r>
    </w:p>
    <w:p w:rsidR="00400637" w:rsidRPr="00400637" w:rsidRDefault="00400637" w:rsidP="00400637">
      <w:pPr>
        <w:pStyle w:val="Paragraphedeliste"/>
        <w:tabs>
          <w:tab w:val="left" w:pos="5420"/>
        </w:tabs>
        <w:ind w:left="786"/>
        <w:rPr>
          <w:rFonts w:asciiTheme="majorHAnsi" w:hAnsiTheme="majorHAnsi" w:cs="Aller"/>
          <w:b/>
          <w:color w:val="FF0000"/>
          <w:sz w:val="24"/>
          <w:szCs w:val="24"/>
        </w:rPr>
      </w:pPr>
      <w:r w:rsidRPr="00400637">
        <w:rPr>
          <w:rFonts w:asciiTheme="majorHAnsi" w:hAnsiTheme="majorHAnsi" w:cs="Aller"/>
          <w:b/>
          <w:color w:val="FF0000"/>
          <w:sz w:val="24"/>
          <w:szCs w:val="24"/>
        </w:rPr>
        <w:t>- Décoder les étiquettes pour dépister les allergènes.</w:t>
      </w:r>
    </w:p>
    <w:p w:rsidR="00354555" w:rsidRPr="00400637" w:rsidRDefault="00EB3C22" w:rsidP="00400637">
      <w:pPr>
        <w:pStyle w:val="Paragraphedeliste"/>
        <w:tabs>
          <w:tab w:val="left" w:pos="5420"/>
        </w:tabs>
        <w:ind w:left="786"/>
        <w:rPr>
          <w:rFonts w:asciiTheme="majorHAnsi" w:hAnsiTheme="majorHAnsi" w:cs="ClarendonLTStd-Bold"/>
          <w:b/>
          <w:bCs/>
          <w:color w:val="FF0000"/>
          <w:sz w:val="28"/>
          <w:szCs w:val="28"/>
          <w:u w:val="single"/>
        </w:rPr>
      </w:pPr>
      <w:r>
        <w:rPr>
          <w:rFonts w:asciiTheme="majorHAnsi" w:hAnsiTheme="majorHAnsi" w:cs="ClarendonLTStd-Bold"/>
          <w:b/>
          <w:bCs/>
          <w:noProof/>
          <w:color w:val="FF0000"/>
          <w:sz w:val="28"/>
          <w:szCs w:val="28"/>
          <w:u w:val="single"/>
          <w:lang w:eastAsia="fr-FR"/>
        </w:rPr>
        <w:pict>
          <v:rect id="_x0000_s1036" style="position:absolute;left:0;text-align:left;margin-left:-33.85pt;margin-top:22.1pt;width:522.5pt;height:141pt;z-index:251667456">
            <v:textbox>
              <w:txbxContent>
                <w:p w:rsidR="00043EEA" w:rsidRPr="009F5590" w:rsidRDefault="00043EEA" w:rsidP="009F5590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9F5590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 7 :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F5590">
                    <w:rPr>
                      <w:rFonts w:asciiTheme="majorHAnsi" w:hAnsiTheme="majorHAnsi" w:cs="TradeGothicLTStd-BdCn20"/>
                      <w:color w:val="000000"/>
                      <w:sz w:val="24"/>
                      <w:szCs w:val="24"/>
                    </w:rPr>
                    <w:t>Qu’est-ce qu’une intolérance alimentaire ?</w:t>
                  </w:r>
                </w:p>
                <w:p w:rsidR="00043EEA" w:rsidRPr="009F5590" w:rsidRDefault="00043EEA" w:rsidP="009F55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</w:pP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Une intolérance alimentaire est caractérisée par l’apparition d’effets in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désirables particuliers suite à </w:t>
                  </w: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l’ingestion d’un aliment ou ingrédient donné. L’intolérance alimentaire implique le </w:t>
                  </w:r>
                  <w:r w:rsidRPr="009F5590">
                    <w:rPr>
                      <w:rFonts w:asciiTheme="majorHAnsi" w:hAnsiTheme="majorHAnsi" w:cs="AGaramondPro-Bold"/>
                      <w:b/>
                      <w:bCs/>
                      <w:color w:val="797979"/>
                      <w:sz w:val="24"/>
                      <w:szCs w:val="24"/>
                    </w:rPr>
                    <w:t>métabolisme</w:t>
                  </w: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,</w:t>
                  </w:r>
                </w:p>
                <w:p w:rsidR="00043EEA" w:rsidRPr="009F5590" w:rsidRDefault="00043EEA" w:rsidP="009F55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</w:pP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mais pas le système immunitaire. L’intolérance alimentaire peut gén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érer des symptômes similaires à </w:t>
                  </w: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l’allergie (</w:t>
                  </w:r>
                  <w:r w:rsidRPr="00B07B6B">
                    <w:rPr>
                      <w:rFonts w:asciiTheme="majorHAnsi" w:hAnsiTheme="majorHAnsi" w:cs="Garamond3LTStd"/>
                      <w:b/>
                      <w:color w:val="00B0F0"/>
                      <w:sz w:val="24"/>
                      <w:szCs w:val="24"/>
                      <w:u w:val="single"/>
                    </w:rPr>
                    <w:t>nausées, diarrhées, crampes d’estomac).</w:t>
                  </w: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 L’intolérance alimentaire se produit lorsque l’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organisme </w:t>
                  </w: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n’est pas capable de digérer un aliment ou un composant de l’a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liment. Alors que les personnes </w:t>
                  </w: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allergiques ne tolèrent généralement pas la moindre quantité d’allerg</w:t>
                  </w:r>
                  <w:r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 xml:space="preserve">ène, les personnes intolérantes </w:t>
                  </w:r>
                  <w:r w:rsidRPr="009F5590">
                    <w:rPr>
                      <w:rFonts w:asciiTheme="majorHAnsi" w:hAnsiTheme="majorHAnsi" w:cs="Garamond3LTStd"/>
                      <w:color w:val="000000"/>
                      <w:sz w:val="24"/>
                      <w:szCs w:val="24"/>
                    </w:rPr>
                    <w:t>peuvent supporter de petites doses sans manifester de symptôme.</w:t>
                  </w:r>
                </w:p>
                <w:p w:rsidR="00043EEA" w:rsidRPr="009F5590" w:rsidRDefault="00043EEA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</w:p>
                <w:p w:rsidR="00043EEA" w:rsidRDefault="00043EEA"/>
              </w:txbxContent>
            </v:textbox>
          </v:rect>
        </w:pict>
      </w:r>
      <w:r w:rsidR="00EA492F" w:rsidRPr="00400637">
        <w:rPr>
          <w:rFonts w:asciiTheme="majorHAnsi" w:hAnsiTheme="majorHAnsi"/>
          <w:b/>
          <w:color w:val="FF0000"/>
          <w:sz w:val="28"/>
          <w:szCs w:val="28"/>
          <w:u w:val="single"/>
        </w:rPr>
        <w:t>3/</w:t>
      </w:r>
      <w:r w:rsidR="00EA492F" w:rsidRPr="00400637">
        <w:rPr>
          <w:rFonts w:asciiTheme="majorHAnsi" w:hAnsiTheme="majorHAnsi" w:cs="ClarendonLTStd-Bold"/>
          <w:b/>
          <w:bCs/>
          <w:color w:val="FF0000"/>
          <w:sz w:val="28"/>
          <w:szCs w:val="28"/>
          <w:u w:val="single"/>
        </w:rPr>
        <w:t>L’intolérance alimentaire</w:t>
      </w:r>
    </w:p>
    <w:p w:rsidR="00AB564B" w:rsidRDefault="00AB564B" w:rsidP="00EA492F">
      <w:pPr>
        <w:tabs>
          <w:tab w:val="left" w:pos="5420"/>
        </w:tabs>
        <w:ind w:firstLine="708"/>
        <w:jc w:val="center"/>
        <w:rPr>
          <w:rFonts w:asciiTheme="majorHAnsi" w:hAnsiTheme="majorHAnsi" w:cs="ClarendonLTStd-Bold"/>
          <w:b/>
          <w:bCs/>
          <w:color w:val="FF0000"/>
          <w:sz w:val="28"/>
          <w:szCs w:val="28"/>
          <w:u w:val="single"/>
        </w:rPr>
      </w:pPr>
    </w:p>
    <w:p w:rsidR="00EA492F" w:rsidRPr="00EA492F" w:rsidRDefault="00EA492F" w:rsidP="00EA492F">
      <w:pPr>
        <w:tabs>
          <w:tab w:val="left" w:pos="5420"/>
        </w:tabs>
        <w:ind w:firstLine="708"/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Pr="00715807" w:rsidRDefault="00715807" w:rsidP="00715807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715807">
        <w:rPr>
          <w:rFonts w:asciiTheme="majorHAnsi" w:hAnsiTheme="majorHAnsi" w:cs="Aller-Bold"/>
          <w:b/>
          <w:bCs/>
          <w:sz w:val="24"/>
          <w:szCs w:val="24"/>
        </w:rPr>
        <w:t xml:space="preserve">Définir </w:t>
      </w:r>
      <w:r w:rsidRPr="00715807">
        <w:rPr>
          <w:rFonts w:asciiTheme="majorHAnsi" w:hAnsiTheme="majorHAnsi" w:cs="Aller"/>
          <w:sz w:val="24"/>
          <w:szCs w:val="24"/>
        </w:rPr>
        <w:t>l’intolérance alimentaire.</w:t>
      </w:r>
    </w:p>
    <w:p w:rsidR="00715807" w:rsidRPr="00400637" w:rsidRDefault="00400637" w:rsidP="00715807">
      <w:pPr>
        <w:pStyle w:val="Paragraphedeliste"/>
        <w:tabs>
          <w:tab w:val="left" w:pos="5420"/>
        </w:tabs>
        <w:rPr>
          <w:rFonts w:asciiTheme="majorHAnsi" w:hAnsiTheme="majorHAnsi" w:cs="Aller-Bold"/>
          <w:b/>
          <w:bCs/>
          <w:color w:val="FF0000"/>
          <w:sz w:val="24"/>
          <w:szCs w:val="24"/>
        </w:rPr>
      </w:pPr>
      <w:r w:rsidRPr="00400637">
        <w:rPr>
          <w:rFonts w:asciiTheme="majorHAnsi" w:hAnsiTheme="majorHAnsi" w:cs="Garamond3LTStd"/>
          <w:b/>
          <w:color w:val="FF0000"/>
          <w:sz w:val="24"/>
          <w:szCs w:val="24"/>
        </w:rPr>
        <w:t>Une intolérance alimentaire est caractérisée par l’apparition d’effets indésirables particuliers suite à l’ingestion d’un aliment ou ingrédient donné.</w:t>
      </w:r>
    </w:p>
    <w:p w:rsidR="00715807" w:rsidRPr="008076AB" w:rsidRDefault="008076AB" w:rsidP="00715807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8076AB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8076AB">
        <w:rPr>
          <w:rFonts w:asciiTheme="majorHAnsi" w:hAnsiTheme="majorHAnsi" w:cs="Aller"/>
          <w:sz w:val="24"/>
          <w:szCs w:val="24"/>
        </w:rPr>
        <w:t xml:space="preserve">en </w:t>
      </w:r>
      <w:r w:rsidRPr="008076AB">
        <w:rPr>
          <w:rFonts w:asciiTheme="majorHAnsi" w:hAnsiTheme="majorHAnsi" w:cs="Aller"/>
          <w:b/>
          <w:color w:val="0070C0"/>
          <w:sz w:val="24"/>
          <w:szCs w:val="24"/>
          <w:u w:val="single"/>
        </w:rPr>
        <w:t>bleu</w:t>
      </w:r>
      <w:r w:rsidRPr="008076AB">
        <w:rPr>
          <w:rFonts w:asciiTheme="majorHAnsi" w:hAnsiTheme="majorHAnsi" w:cs="Aller"/>
          <w:sz w:val="24"/>
          <w:szCs w:val="24"/>
        </w:rPr>
        <w:t xml:space="preserve"> les symptômes d’une intolérance alimentaire.</w:t>
      </w:r>
    </w:p>
    <w:p w:rsidR="008076AB" w:rsidRDefault="008076AB" w:rsidP="00644B37">
      <w:pPr>
        <w:pStyle w:val="Paragraphedeliste"/>
        <w:tabs>
          <w:tab w:val="left" w:pos="5420"/>
        </w:tabs>
        <w:rPr>
          <w:rFonts w:asciiTheme="majorHAnsi" w:hAnsiTheme="majorHAnsi" w:cs="Aller-Bold"/>
          <w:b/>
          <w:bCs/>
          <w:sz w:val="24"/>
          <w:szCs w:val="24"/>
        </w:rPr>
      </w:pPr>
    </w:p>
    <w:p w:rsidR="00B07B6B" w:rsidRDefault="00B07B6B" w:rsidP="00644B37">
      <w:pPr>
        <w:pStyle w:val="Paragraphedeliste"/>
        <w:tabs>
          <w:tab w:val="left" w:pos="5420"/>
        </w:tabs>
        <w:rPr>
          <w:rFonts w:asciiTheme="majorHAnsi" w:hAnsiTheme="majorHAnsi" w:cs="Aller-Bold"/>
          <w:b/>
          <w:bCs/>
          <w:sz w:val="24"/>
          <w:szCs w:val="24"/>
        </w:rPr>
      </w:pPr>
    </w:p>
    <w:p w:rsidR="00644B37" w:rsidRDefault="00644B37" w:rsidP="00644B37">
      <w:pPr>
        <w:pStyle w:val="Paragraphedeliste"/>
        <w:tabs>
          <w:tab w:val="left" w:pos="5420"/>
        </w:tabs>
        <w:rPr>
          <w:rFonts w:asciiTheme="majorHAnsi" w:hAnsiTheme="majorHAnsi" w:cs="ClarendonLTStd-Bold"/>
          <w:b/>
          <w:bCs/>
          <w:color w:val="00B050"/>
          <w:sz w:val="28"/>
          <w:szCs w:val="28"/>
          <w:u w:val="single"/>
        </w:rPr>
      </w:pPr>
      <w:r w:rsidRPr="00644B37">
        <w:rPr>
          <w:rFonts w:asciiTheme="majorHAnsi" w:hAnsiTheme="majorHAnsi" w:cs="ClarendonLTStd-Bold"/>
          <w:b/>
          <w:bCs/>
          <w:color w:val="00B050"/>
          <w:sz w:val="28"/>
          <w:szCs w:val="28"/>
          <w:u w:val="single"/>
        </w:rPr>
        <w:t>A/L’intolérance au lactose</w:t>
      </w:r>
      <w:r>
        <w:rPr>
          <w:rFonts w:asciiTheme="majorHAnsi" w:hAnsiTheme="majorHAnsi" w:cs="ClarendonLTStd-Bold"/>
          <w:b/>
          <w:bCs/>
          <w:color w:val="00B050"/>
          <w:sz w:val="28"/>
          <w:szCs w:val="28"/>
          <w:u w:val="single"/>
        </w:rPr>
        <w:t> :</w:t>
      </w:r>
    </w:p>
    <w:p w:rsidR="00644B37" w:rsidRPr="00644B37" w:rsidRDefault="00EB3C22" w:rsidP="00644B37">
      <w:pPr>
        <w:pStyle w:val="Paragraphedeliste"/>
        <w:tabs>
          <w:tab w:val="left" w:pos="5420"/>
        </w:tabs>
        <w:rPr>
          <w:rFonts w:asciiTheme="majorHAnsi" w:hAnsiTheme="majorHAnsi"/>
          <w:color w:val="00B050"/>
          <w:sz w:val="28"/>
          <w:szCs w:val="28"/>
          <w:u w:val="single"/>
        </w:rPr>
      </w:pPr>
      <w:r>
        <w:rPr>
          <w:rFonts w:asciiTheme="majorHAnsi" w:hAnsiTheme="majorHAnsi"/>
          <w:noProof/>
          <w:color w:val="00B050"/>
          <w:sz w:val="28"/>
          <w:szCs w:val="28"/>
          <w:u w:val="single"/>
          <w:lang w:eastAsia="fr-FR"/>
        </w:rPr>
        <w:pict>
          <v:rect id="_x0000_s1037" style="position:absolute;left:0;text-align:left;margin-left:-44.85pt;margin-top:8.2pt;width:535pt;height:240.5pt;z-index:251668480">
            <v:textbox>
              <w:txbxContent>
                <w:p w:rsidR="00043EEA" w:rsidRDefault="00043EEA" w:rsidP="00934F8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34F84">
                    <w:rPr>
                      <w:b/>
                      <w:sz w:val="24"/>
                      <w:szCs w:val="24"/>
                      <w:u w:val="single"/>
                    </w:rPr>
                    <w:t>Document 7 :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34F84">
                    <w:rPr>
                      <w:rFonts w:asciiTheme="majorHAnsi" w:hAnsiTheme="majorHAnsi" w:cs="TradeGothicLTStd-BdCn20"/>
                      <w:sz w:val="24"/>
                      <w:szCs w:val="24"/>
                    </w:rPr>
                    <w:t>L’intolérance au lactose,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34F84">
                    <w:rPr>
                      <w:rFonts w:asciiTheme="majorHAnsi" w:hAnsiTheme="majorHAnsi" w:cs="TradeGothicLTStd-BdCn20"/>
                      <w:sz w:val="24"/>
                      <w:szCs w:val="24"/>
                    </w:rPr>
                    <w:t>c’est quoi au juste ?</w:t>
                  </w:r>
                </w:p>
                <w:p w:rsidR="00043EEA" w:rsidRPr="00934F84" w:rsidRDefault="00043EEA" w:rsidP="00934F84">
                  <w:pPr>
                    <w:rPr>
                      <w:b/>
                      <w:sz w:val="24"/>
                      <w:szCs w:val="24"/>
                    </w:rPr>
                  </w:pP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Une majorité de la population savoure le lait sans la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moindre difficulté. Mais, chez certaines personnes,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ce plaisir peut être perturbé par l’apparition de petits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troubles digestifs (lourdeurs, écœurements,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ballonnements, etc.) quelques minutes, voire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quelques heures après la consommation d’aliments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contenant du lactose : ces problèmes peuvent provenir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d’une mauvaise digestion du lactose. Lors de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la digestion, notre organisme doit normalement</w:t>
                  </w:r>
                  <w:r w:rsidRPr="00934F8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hydrolyser le lactose pour qu’il puisse être absorbé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par notre intestin. L’intolérance provient d’une incapacité(totale ou partielle) à digérer le lactose, à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cause d’une altération de la lactase, une enzyme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sécrétée par les cellules intestinales. En cas d’intolérance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au lactose, </w:t>
                  </w:r>
                  <w:r w:rsidRPr="00706789">
                    <w:rPr>
                      <w:rFonts w:asciiTheme="majorHAnsi" w:hAnsiTheme="majorHAnsi" w:cs="Garamond3LTStd"/>
                      <w:b/>
                      <w:sz w:val="24"/>
                      <w:szCs w:val="24"/>
                      <w:highlight w:val="yellow"/>
                      <w:u w:val="single"/>
                    </w:rPr>
                    <w:t>il vaut mieux consommer des</w:t>
                  </w:r>
                  <w:r w:rsidRPr="00706789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 xml:space="preserve"> </w:t>
                  </w:r>
                  <w:r w:rsidRPr="00706789">
                    <w:rPr>
                      <w:rFonts w:asciiTheme="majorHAnsi" w:hAnsiTheme="majorHAnsi" w:cs="Garamond3LTStd"/>
                      <w:b/>
                      <w:sz w:val="24"/>
                      <w:szCs w:val="24"/>
                      <w:highlight w:val="yellow"/>
                      <w:u w:val="single"/>
                    </w:rPr>
                    <w:t>produits laitiers qui en contiennent peu, comme</w:t>
                  </w:r>
                  <w:r w:rsidRPr="00706789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 xml:space="preserve"> </w:t>
                  </w:r>
                  <w:r w:rsidRPr="00706789">
                    <w:rPr>
                      <w:rFonts w:asciiTheme="majorHAnsi" w:hAnsiTheme="majorHAnsi" w:cs="Garamond3LTStd"/>
                      <w:b/>
                      <w:sz w:val="24"/>
                      <w:szCs w:val="24"/>
                      <w:highlight w:val="yellow"/>
                      <w:u w:val="single"/>
                    </w:rPr>
                    <w:t>les fromages, les yaourts et les boissons à base de</w:t>
                  </w:r>
                  <w:r w:rsidRPr="00706789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 xml:space="preserve"> </w:t>
                  </w:r>
                  <w:r w:rsidRPr="00706789">
                    <w:rPr>
                      <w:rFonts w:asciiTheme="majorHAnsi" w:hAnsiTheme="majorHAnsi" w:cs="Garamond3LTStd"/>
                      <w:b/>
                      <w:sz w:val="24"/>
                      <w:szCs w:val="24"/>
                      <w:highlight w:val="yellow"/>
                      <w:u w:val="single"/>
                    </w:rPr>
                    <w:t>lait fermenté… mais aussi les laits « délactosés »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appelés ainsi parce qu’une lactase a été utilisée pour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hydrolyser le lactose, à la place de l’organisme, en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34F84">
                    <w:rPr>
                      <w:rFonts w:asciiTheme="majorHAnsi" w:hAnsiTheme="majorHAnsi" w:cs="Garamond3LTStd"/>
                      <w:sz w:val="24"/>
                      <w:szCs w:val="24"/>
                    </w:rPr>
                    <w:t>galactose et glucose.</w:t>
                  </w:r>
                </w:p>
                <w:p w:rsidR="00043EEA" w:rsidRPr="00934F84" w:rsidRDefault="00043EEA" w:rsidP="00934F84">
                  <w:pPr>
                    <w:jc w:val="right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934F84">
                    <w:rPr>
                      <w:rFonts w:asciiTheme="majorHAnsi" w:hAnsiTheme="majorHAnsi" w:cs="TradeGothicLTStd-BdCn20"/>
                      <w:sz w:val="24"/>
                      <w:szCs w:val="24"/>
                      <w:u w:val="single"/>
                    </w:rPr>
                    <w:t>Source : d’après Lactel</w:t>
                  </w:r>
                </w:p>
              </w:txbxContent>
            </v:textbox>
          </v:rect>
        </w:pict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Pr="00005AFD" w:rsidRDefault="00005AFD" w:rsidP="00005AFD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005AFD">
        <w:rPr>
          <w:rFonts w:asciiTheme="majorHAnsi" w:hAnsiTheme="majorHAnsi" w:cs="Aller-Bold"/>
          <w:b/>
          <w:bCs/>
          <w:sz w:val="24"/>
          <w:szCs w:val="24"/>
        </w:rPr>
        <w:t xml:space="preserve">Préciser </w:t>
      </w:r>
      <w:r w:rsidRPr="00005AFD">
        <w:rPr>
          <w:rFonts w:asciiTheme="majorHAnsi" w:hAnsiTheme="majorHAnsi" w:cs="Aller"/>
          <w:sz w:val="24"/>
          <w:szCs w:val="24"/>
        </w:rPr>
        <w:t>l’origine de l’intolérance au lactose.</w:t>
      </w:r>
    </w:p>
    <w:p w:rsidR="00005AFD" w:rsidRPr="00706789" w:rsidRDefault="00706789" w:rsidP="00005AFD">
      <w:pPr>
        <w:pStyle w:val="Paragraphedeliste"/>
        <w:tabs>
          <w:tab w:val="left" w:pos="5420"/>
        </w:tabs>
        <w:rPr>
          <w:rFonts w:asciiTheme="majorHAnsi" w:hAnsiTheme="majorHAnsi" w:cs="Aller-Bold"/>
          <w:b/>
          <w:bCs/>
          <w:color w:val="FF0000"/>
          <w:sz w:val="24"/>
          <w:szCs w:val="24"/>
        </w:rPr>
      </w:pPr>
      <w:r w:rsidRPr="00706789">
        <w:rPr>
          <w:rFonts w:asciiTheme="majorHAnsi" w:hAnsiTheme="majorHAnsi" w:cs="Aller"/>
          <w:b/>
          <w:color w:val="FF0000"/>
          <w:sz w:val="24"/>
          <w:szCs w:val="24"/>
        </w:rPr>
        <w:t>Elle vient d’une difficulté à digérer le lactose à cause d’une altération de la lactase.</w:t>
      </w:r>
    </w:p>
    <w:p w:rsidR="00005AFD" w:rsidRPr="00005AFD" w:rsidRDefault="00005AFD" w:rsidP="00005AFD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005AFD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005AFD">
        <w:rPr>
          <w:rFonts w:asciiTheme="majorHAnsi" w:hAnsiTheme="majorHAnsi" w:cs="Aller"/>
          <w:sz w:val="24"/>
          <w:szCs w:val="24"/>
        </w:rPr>
        <w:t xml:space="preserve">en </w:t>
      </w:r>
      <w:r w:rsidRPr="00005AFD">
        <w:rPr>
          <w:rFonts w:asciiTheme="majorHAnsi" w:hAnsiTheme="majorHAnsi" w:cs="Aller"/>
          <w:b/>
          <w:color w:val="00B050"/>
          <w:sz w:val="24"/>
          <w:szCs w:val="24"/>
        </w:rPr>
        <w:t xml:space="preserve">vert </w:t>
      </w:r>
      <w:r w:rsidRPr="00005AFD">
        <w:rPr>
          <w:rFonts w:asciiTheme="majorHAnsi" w:hAnsiTheme="majorHAnsi" w:cs="Aller"/>
          <w:sz w:val="24"/>
          <w:szCs w:val="24"/>
        </w:rPr>
        <w:t>les aliments à consommer en remplacement du lait en cas d’intolérance.</w:t>
      </w:r>
    </w:p>
    <w:p w:rsidR="00005AFD" w:rsidRPr="00005AFD" w:rsidRDefault="00005AFD" w:rsidP="00005AFD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005AFD">
        <w:rPr>
          <w:rFonts w:asciiTheme="majorHAnsi" w:hAnsiTheme="majorHAnsi" w:cs="Aller-Bold"/>
          <w:b/>
          <w:bCs/>
          <w:sz w:val="24"/>
          <w:szCs w:val="24"/>
        </w:rPr>
        <w:t xml:space="preserve">Indiquer </w:t>
      </w:r>
      <w:r w:rsidRPr="00005AFD">
        <w:rPr>
          <w:rFonts w:asciiTheme="majorHAnsi" w:hAnsiTheme="majorHAnsi" w:cs="Aller"/>
          <w:sz w:val="24"/>
          <w:szCs w:val="24"/>
        </w:rPr>
        <w:t>ce qu’est un lait délactosés.</w:t>
      </w:r>
    </w:p>
    <w:p w:rsidR="00F27C1D" w:rsidRDefault="00706789" w:rsidP="00706789">
      <w:pPr>
        <w:pStyle w:val="Paragraphedeliste"/>
        <w:tabs>
          <w:tab w:val="left" w:pos="5420"/>
        </w:tabs>
        <w:ind w:left="786"/>
        <w:rPr>
          <w:rFonts w:asciiTheme="majorHAnsi" w:hAnsiTheme="majorHAnsi" w:cs="Aller"/>
          <w:b/>
          <w:color w:val="FF0000"/>
          <w:sz w:val="24"/>
          <w:szCs w:val="24"/>
        </w:rPr>
      </w:pPr>
      <w:r w:rsidRPr="00F27C1D">
        <w:rPr>
          <w:rFonts w:asciiTheme="majorHAnsi" w:hAnsiTheme="majorHAnsi" w:cs="Aller"/>
          <w:b/>
          <w:color w:val="FF0000"/>
          <w:sz w:val="24"/>
          <w:szCs w:val="24"/>
        </w:rPr>
        <w:t>C’est un lait dont le lactose a été hydrolysé par une lactase en 2 oses (galactose et glucose).</w:t>
      </w:r>
    </w:p>
    <w:p w:rsidR="00005AFD" w:rsidRPr="00706789" w:rsidRDefault="00F27C1D" w:rsidP="00F27C1D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 w:cs="Aller-Bold"/>
          <w:bCs/>
          <w:sz w:val="24"/>
          <w:szCs w:val="24"/>
        </w:rPr>
      </w:pPr>
      <w:r>
        <w:rPr>
          <w:rFonts w:asciiTheme="majorHAnsi" w:hAnsiTheme="majorHAnsi" w:cs="Aller-Bold"/>
          <w:b/>
          <w:bCs/>
          <w:sz w:val="24"/>
          <w:szCs w:val="24"/>
        </w:rPr>
        <w:t xml:space="preserve"> </w:t>
      </w:r>
      <w:r w:rsidR="00005AFD" w:rsidRPr="00706789">
        <w:rPr>
          <w:rFonts w:asciiTheme="majorHAnsi" w:hAnsiTheme="majorHAnsi" w:cs="Aller-Bold"/>
          <w:b/>
          <w:bCs/>
          <w:sz w:val="24"/>
          <w:szCs w:val="24"/>
        </w:rPr>
        <w:t xml:space="preserve">Préciser </w:t>
      </w:r>
      <w:r w:rsidR="00005AFD" w:rsidRPr="00706789">
        <w:rPr>
          <w:rFonts w:asciiTheme="majorHAnsi" w:hAnsiTheme="majorHAnsi" w:cs="Aller"/>
          <w:sz w:val="24"/>
          <w:szCs w:val="24"/>
        </w:rPr>
        <w:t>pourquoi ce lait convient mieux aux personnes intolérantes au lactose.</w:t>
      </w:r>
    </w:p>
    <w:p w:rsidR="00F27C1D" w:rsidRPr="00F27C1D" w:rsidRDefault="00F27C1D" w:rsidP="00005AFD">
      <w:pPr>
        <w:pStyle w:val="Paragraphedeliste"/>
        <w:tabs>
          <w:tab w:val="left" w:pos="5420"/>
        </w:tabs>
        <w:ind w:left="786"/>
        <w:rPr>
          <w:rFonts w:asciiTheme="majorHAnsi" w:hAnsiTheme="majorHAnsi" w:cs="Aller-Bold"/>
          <w:b/>
          <w:bCs/>
          <w:color w:val="FF0000"/>
          <w:sz w:val="24"/>
          <w:szCs w:val="24"/>
        </w:rPr>
      </w:pPr>
      <w:r w:rsidRPr="00F27C1D">
        <w:rPr>
          <w:rFonts w:asciiTheme="majorHAnsi" w:hAnsiTheme="majorHAnsi" w:cs="Aller"/>
          <w:b/>
          <w:color w:val="FF0000"/>
          <w:sz w:val="24"/>
          <w:szCs w:val="24"/>
        </w:rPr>
        <w:t>Le lactose est déjà digéré</w:t>
      </w:r>
      <w:r>
        <w:rPr>
          <w:rFonts w:asciiTheme="majorHAnsi" w:hAnsiTheme="majorHAnsi" w:cs="Aller"/>
          <w:b/>
          <w:color w:val="FF0000"/>
          <w:sz w:val="24"/>
          <w:szCs w:val="24"/>
        </w:rPr>
        <w:t>.</w:t>
      </w:r>
    </w:p>
    <w:p w:rsidR="00D43F70" w:rsidRPr="00005AFD" w:rsidRDefault="00EB3C22" w:rsidP="00005AFD">
      <w:pPr>
        <w:pStyle w:val="Paragraphedeliste"/>
        <w:tabs>
          <w:tab w:val="left" w:pos="5420"/>
        </w:tabs>
        <w:ind w:left="786"/>
        <w:rPr>
          <w:rFonts w:asciiTheme="majorHAnsi" w:hAnsiTheme="majorHAnsi" w:cs="Aller-Bold"/>
          <w:bCs/>
          <w:sz w:val="24"/>
          <w:szCs w:val="24"/>
        </w:rPr>
      </w:pPr>
      <w:r>
        <w:rPr>
          <w:rFonts w:asciiTheme="majorHAnsi" w:hAnsiTheme="majorHAnsi" w:cs="Aller-Bold"/>
          <w:bCs/>
          <w:noProof/>
          <w:sz w:val="24"/>
          <w:szCs w:val="24"/>
          <w:lang w:eastAsia="fr-FR"/>
        </w:rPr>
        <w:pict>
          <v:rect id="_x0000_s1039" style="position:absolute;left:0;text-align:left;margin-left:-32.35pt;margin-top:12.05pt;width:515pt;height:140.5pt;z-index:251669504">
            <v:textbox>
              <w:txbxContent>
                <w:p w:rsidR="00043EEA" w:rsidRPr="00D43F70" w:rsidRDefault="00043EEA">
                  <w:pPr>
                    <w:rPr>
                      <w:rFonts w:asciiTheme="majorHAnsi" w:hAnsiTheme="majorHAnsi"/>
                      <w:sz w:val="24"/>
                      <w:szCs w:val="24"/>
                      <w:u w:val="single"/>
                    </w:rPr>
                  </w:pPr>
                  <w:r w:rsidRPr="00D43F70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 8 :</w:t>
                  </w:r>
                  <w:r w:rsidRPr="00D43F70">
                    <w:rPr>
                      <w:rFonts w:ascii="TradeGothicLTStd-BdCn20" w:hAnsi="TradeGothicLTStd-BdCn20" w:cs="TradeGothicLTStd-BdCn20"/>
                      <w:sz w:val="19"/>
                      <w:szCs w:val="19"/>
                    </w:rPr>
                    <w:t xml:space="preserve"> </w:t>
                  </w:r>
                  <w:r w:rsidRPr="00D43F70">
                    <w:rPr>
                      <w:rFonts w:asciiTheme="majorHAnsi" w:hAnsiTheme="majorHAnsi" w:cs="TradeGothicLTStd-BdCn20"/>
                      <w:sz w:val="24"/>
                      <w:szCs w:val="24"/>
                    </w:rPr>
                    <w:t>La composition d’un lait de vache classique et de laits à teneur réduite en lactose</w:t>
                  </w:r>
                </w:p>
                <w:p w:rsidR="00043EEA" w:rsidRPr="00D43F70" w:rsidRDefault="00043EEA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D43F70"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348095" cy="1303428"/>
                        <wp:effectExtent l="1905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095" cy="1303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05AFD" w:rsidRPr="00005AFD" w:rsidRDefault="00005AFD" w:rsidP="00005AFD">
      <w:pPr>
        <w:pStyle w:val="Paragraphedeliste"/>
        <w:tabs>
          <w:tab w:val="left" w:pos="5420"/>
        </w:tabs>
        <w:ind w:left="786"/>
        <w:rPr>
          <w:rFonts w:asciiTheme="majorHAnsi" w:hAnsiTheme="majorHAnsi"/>
          <w:sz w:val="24"/>
          <w:szCs w:val="24"/>
        </w:rPr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D43F70" w:rsidP="00D43F7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color w:val="000000"/>
          <w:sz w:val="24"/>
          <w:szCs w:val="24"/>
        </w:rPr>
      </w:pPr>
      <w:r w:rsidRPr="00D43F70">
        <w:rPr>
          <w:rFonts w:asciiTheme="majorHAnsi" w:hAnsiTheme="majorHAnsi" w:cs="Aller"/>
          <w:color w:val="000000"/>
          <w:sz w:val="24"/>
          <w:szCs w:val="24"/>
        </w:rPr>
        <w:t xml:space="preserve">À l’aide du </w:t>
      </w:r>
      <w:r w:rsidRPr="00D43F70">
        <w:rPr>
          <w:rFonts w:asciiTheme="majorHAnsi" w:hAnsiTheme="majorHAnsi" w:cs="Aller-Bold"/>
          <w:b/>
          <w:bCs/>
          <w:color w:val="7E7E7E"/>
          <w:sz w:val="24"/>
          <w:szCs w:val="24"/>
        </w:rPr>
        <w:t xml:space="preserve">document </w:t>
      </w:r>
      <w:r>
        <w:rPr>
          <w:rFonts w:asciiTheme="majorHAnsi" w:hAnsiTheme="majorHAnsi" w:cs="Aller-Bold"/>
          <w:b/>
          <w:bCs/>
          <w:color w:val="7E7E7E"/>
          <w:sz w:val="24"/>
          <w:szCs w:val="24"/>
        </w:rPr>
        <w:t>8</w:t>
      </w:r>
      <w:r w:rsidRPr="00D43F70">
        <w:rPr>
          <w:rFonts w:asciiTheme="majorHAnsi" w:hAnsiTheme="majorHAnsi" w:cs="Aller"/>
          <w:color w:val="000000"/>
          <w:sz w:val="24"/>
          <w:szCs w:val="24"/>
        </w:rPr>
        <w:t xml:space="preserve">, </w:t>
      </w:r>
      <w:r w:rsidRPr="00D43F70">
        <w:rPr>
          <w:rFonts w:asciiTheme="majorHAnsi" w:hAnsiTheme="majorHAnsi" w:cs="Aller-Bold"/>
          <w:b/>
          <w:bCs/>
          <w:color w:val="000000"/>
          <w:sz w:val="24"/>
          <w:szCs w:val="24"/>
        </w:rPr>
        <w:t xml:space="preserve">expliquer </w:t>
      </w:r>
      <w:r w:rsidRPr="00D43F70">
        <w:rPr>
          <w:rFonts w:asciiTheme="majorHAnsi" w:hAnsiTheme="majorHAnsi" w:cs="Aller"/>
          <w:color w:val="000000"/>
          <w:sz w:val="24"/>
          <w:szCs w:val="24"/>
        </w:rPr>
        <w:t>pourquoi les laits délactosés conviennent aux personnes intolérantes au lactose :</w:t>
      </w:r>
    </w:p>
    <w:p w:rsidR="00354555" w:rsidRPr="001615DA" w:rsidRDefault="001615DA" w:rsidP="001615DA">
      <w:pPr>
        <w:pStyle w:val="Paragraphedeliste"/>
        <w:autoSpaceDE w:val="0"/>
        <w:autoSpaceDN w:val="0"/>
        <w:adjustRightInd w:val="0"/>
        <w:spacing w:after="0" w:line="240" w:lineRule="auto"/>
        <w:ind w:left="786"/>
        <w:rPr>
          <w:rFonts w:asciiTheme="majorHAnsi" w:hAnsiTheme="majorHAnsi" w:cs="Aller"/>
          <w:b/>
          <w:color w:val="FF0000"/>
          <w:sz w:val="24"/>
          <w:szCs w:val="24"/>
        </w:rPr>
      </w:pPr>
      <w:r w:rsidRPr="001615DA">
        <w:rPr>
          <w:rFonts w:asciiTheme="majorHAnsi" w:hAnsiTheme="majorHAnsi" w:cs="Aller"/>
          <w:b/>
          <w:color w:val="FF0000"/>
          <w:sz w:val="24"/>
          <w:szCs w:val="24"/>
        </w:rPr>
        <w:t>Ces laits sont plus faciles à digérer car ils contiennent moins de lactose (de 0,2g à 0,9 g) que le lait classique (5 g).</w:t>
      </w:r>
    </w:p>
    <w:p w:rsidR="00354555" w:rsidRDefault="00EB3C22" w:rsidP="00354555">
      <w:pPr>
        <w:tabs>
          <w:tab w:val="left" w:pos="5420"/>
        </w:tabs>
        <w:rPr>
          <w:rFonts w:asciiTheme="majorHAnsi" w:hAnsiTheme="majorHAnsi" w:cs="ClarendonLTStd-Bold"/>
          <w:b/>
          <w:bCs/>
          <w:color w:val="00B050"/>
          <w:sz w:val="28"/>
          <w:szCs w:val="28"/>
          <w:u w:val="single"/>
        </w:rPr>
      </w:pPr>
      <w:r w:rsidRPr="00EB3C22">
        <w:rPr>
          <w:rFonts w:asciiTheme="majorHAnsi" w:hAnsiTheme="majorHAnsi"/>
          <w:b/>
          <w:noProof/>
          <w:color w:val="00B050"/>
          <w:sz w:val="28"/>
          <w:szCs w:val="28"/>
          <w:u w:val="single"/>
          <w:lang w:eastAsia="fr-FR"/>
        </w:rPr>
        <w:lastRenderedPageBreak/>
        <w:pict>
          <v:rect id="_x0000_s1040" style="position:absolute;margin-left:-10.35pt;margin-top:26.05pt;width:489pt;height:133.5pt;z-index:251670528">
            <v:textbox>
              <w:txbxContent>
                <w:p w:rsidR="00043EEA" w:rsidRPr="002D6722" w:rsidRDefault="00043EEA" w:rsidP="002D6722">
                  <w:pPr>
                    <w:rPr>
                      <w:b/>
                      <w:u w:val="single"/>
                    </w:rPr>
                  </w:pPr>
                  <w:r w:rsidRPr="002D6722">
                    <w:rPr>
                      <w:b/>
                      <w:u w:val="single"/>
                    </w:rPr>
                    <w:t xml:space="preserve">Document </w:t>
                  </w:r>
                  <w:r>
                    <w:rPr>
                      <w:b/>
                      <w:u w:val="single"/>
                    </w:rPr>
                    <w:t>9</w:t>
                  </w:r>
                  <w:r w:rsidRPr="002D6722">
                    <w:rPr>
                      <w:b/>
                      <w:u w:val="single"/>
                    </w:rPr>
                    <w:t> :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2D6722">
                    <w:rPr>
                      <w:rFonts w:asciiTheme="majorHAnsi" w:hAnsiTheme="majorHAnsi" w:cs="TradeGothicLTStd-BdCn20"/>
                      <w:sz w:val="24"/>
                      <w:szCs w:val="24"/>
                    </w:rPr>
                    <w:t>Le gluten, c’est quoi au juste ?</w:t>
                  </w:r>
                </w:p>
                <w:p w:rsidR="00043EEA" w:rsidRPr="002D6722" w:rsidRDefault="00043EEA" w:rsidP="002D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>Le gluten, du latin gluten (« co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lle »), est une masse protéique </w:t>
                  </w: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>élastique et visqueuse qui se trou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ve dans les grains de plusieurs </w:t>
                  </w: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>céréales : le blé, l’orge, le seigle, l’épeautre, l’avoine,</w:t>
                  </w:r>
                </w:p>
                <w:p w:rsidR="00043EEA" w:rsidRPr="00F65D39" w:rsidRDefault="00043EEA" w:rsidP="002D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b/>
                      <w:color w:val="0070C0"/>
                      <w:sz w:val="24"/>
                      <w:szCs w:val="24"/>
                      <w:u w:val="single"/>
                    </w:rPr>
                  </w:pP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>l’orge</w:t>
                  </w:r>
                  <w:r w:rsidRPr="00F65D39">
                    <w:rPr>
                      <w:rFonts w:asciiTheme="majorHAnsi" w:hAnsiTheme="majorHAnsi" w:cs="Garamond3LTStd"/>
                      <w:b/>
                      <w:color w:val="00B050"/>
                      <w:sz w:val="24"/>
                      <w:szCs w:val="24"/>
                      <w:u w:val="single"/>
                    </w:rPr>
                    <w:t>. Il sert de liant et donne de l’élasticité et une texture moelleuse aux aliments.</w:t>
                  </w: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On 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le trouve dans toutes sortes de </w:t>
                  </w:r>
                  <w:r w:rsidRPr="002D6722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préparations comme </w:t>
                  </w:r>
                  <w:r w:rsidRPr="00F65D39">
                    <w:rPr>
                      <w:rFonts w:asciiTheme="majorHAnsi" w:hAnsiTheme="majorHAnsi" w:cs="Garamond3LTStd"/>
                      <w:b/>
                      <w:color w:val="0070C0"/>
                      <w:sz w:val="24"/>
                      <w:szCs w:val="24"/>
                      <w:u w:val="single"/>
                    </w:rPr>
                    <w:t>le pain, les croissants, les pizzas... Mais</w:t>
                  </w:r>
                  <w:r w:rsidR="00F65D39">
                    <w:rPr>
                      <w:rFonts w:asciiTheme="majorHAnsi" w:hAnsiTheme="majorHAnsi" w:cs="Garamond3LTStd"/>
                      <w:b/>
                      <w:color w:val="0070C0"/>
                      <w:sz w:val="24"/>
                      <w:szCs w:val="24"/>
                      <w:u w:val="single"/>
                    </w:rPr>
                    <w:t xml:space="preserve"> </w:t>
                  </w:r>
                  <w:r w:rsidRPr="00F65D39">
                    <w:rPr>
                      <w:rFonts w:asciiTheme="majorHAnsi" w:hAnsiTheme="majorHAnsi" w:cs="Garamond3LTStd"/>
                      <w:b/>
                      <w:color w:val="0070C0"/>
                      <w:sz w:val="24"/>
                      <w:szCs w:val="24"/>
                      <w:u w:val="single"/>
                    </w:rPr>
                    <w:t>aussi dans les pâtes, la semoule, les poissons panés, les produits qui contiennent des épaississants, les plats surgelés et les sauces.</w:t>
                  </w:r>
                </w:p>
              </w:txbxContent>
            </v:textbox>
          </v:rect>
        </w:pict>
      </w:r>
      <w:r w:rsidR="009D29F3" w:rsidRPr="009D29F3">
        <w:rPr>
          <w:rFonts w:asciiTheme="majorHAnsi" w:hAnsiTheme="majorHAnsi"/>
          <w:b/>
          <w:color w:val="00B050"/>
          <w:sz w:val="28"/>
          <w:szCs w:val="28"/>
          <w:u w:val="single"/>
        </w:rPr>
        <w:t>B/</w:t>
      </w:r>
      <w:r w:rsidR="009D29F3" w:rsidRPr="009D29F3">
        <w:rPr>
          <w:rFonts w:asciiTheme="majorHAnsi" w:hAnsiTheme="majorHAnsi" w:cs="ClarendonLTStd-Bold"/>
          <w:b/>
          <w:bCs/>
          <w:color w:val="00B050"/>
          <w:sz w:val="28"/>
          <w:szCs w:val="28"/>
          <w:u w:val="single"/>
        </w:rPr>
        <w:t>L’intolérance au gluten</w:t>
      </w:r>
      <w:r w:rsidR="002D6722">
        <w:rPr>
          <w:rFonts w:asciiTheme="majorHAnsi" w:hAnsiTheme="majorHAnsi" w:cs="ClarendonLTStd-Bold"/>
          <w:b/>
          <w:bCs/>
          <w:color w:val="00B050"/>
          <w:sz w:val="28"/>
          <w:szCs w:val="28"/>
          <w:u w:val="single"/>
        </w:rPr>
        <w:t> :</w:t>
      </w:r>
    </w:p>
    <w:p w:rsidR="002D6722" w:rsidRDefault="002D6722" w:rsidP="00354555">
      <w:pPr>
        <w:tabs>
          <w:tab w:val="left" w:pos="5420"/>
        </w:tabs>
        <w:rPr>
          <w:rFonts w:asciiTheme="majorHAnsi" w:hAnsiTheme="majorHAnsi" w:cs="ClarendonLTStd-Bold"/>
          <w:b/>
          <w:bCs/>
          <w:color w:val="00B050"/>
          <w:sz w:val="28"/>
          <w:szCs w:val="28"/>
          <w:u w:val="single"/>
        </w:rPr>
      </w:pPr>
    </w:p>
    <w:p w:rsidR="009D29F3" w:rsidRPr="009D29F3" w:rsidRDefault="009D29F3" w:rsidP="00354555">
      <w:pPr>
        <w:tabs>
          <w:tab w:val="left" w:pos="5420"/>
        </w:tabs>
        <w:rPr>
          <w:rFonts w:asciiTheme="majorHAnsi" w:hAnsiTheme="majorHAnsi"/>
          <w:b/>
          <w:color w:val="00B050"/>
          <w:sz w:val="28"/>
          <w:szCs w:val="28"/>
          <w:u w:val="single"/>
        </w:rPr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2F4687" w:rsidRDefault="002F4687" w:rsidP="00354555">
      <w:pPr>
        <w:tabs>
          <w:tab w:val="left" w:pos="5420"/>
        </w:tabs>
        <w:rPr>
          <w:rFonts w:ascii="Aller-Bold" w:hAnsi="Aller-Bold" w:cs="Aller-Bold"/>
          <w:b/>
          <w:bCs/>
          <w:sz w:val="17"/>
          <w:szCs w:val="17"/>
        </w:rPr>
      </w:pPr>
    </w:p>
    <w:p w:rsidR="00354555" w:rsidRPr="002F4687" w:rsidRDefault="002F4687" w:rsidP="00B60160">
      <w:pPr>
        <w:pStyle w:val="Paragraphedeliste"/>
        <w:numPr>
          <w:ilvl w:val="0"/>
          <w:numId w:val="2"/>
        </w:numPr>
        <w:tabs>
          <w:tab w:val="left" w:pos="5420"/>
        </w:tabs>
        <w:spacing w:after="0"/>
        <w:rPr>
          <w:rFonts w:asciiTheme="majorHAnsi" w:hAnsiTheme="majorHAnsi"/>
          <w:sz w:val="24"/>
          <w:szCs w:val="24"/>
        </w:rPr>
      </w:pPr>
      <w:r w:rsidRPr="002F4687">
        <w:rPr>
          <w:rFonts w:asciiTheme="majorHAnsi" w:hAnsiTheme="majorHAnsi" w:cs="Aller-Bold"/>
          <w:b/>
          <w:bCs/>
          <w:sz w:val="24"/>
          <w:szCs w:val="24"/>
        </w:rPr>
        <w:t xml:space="preserve">Préciser </w:t>
      </w:r>
      <w:r w:rsidRPr="002F4687">
        <w:rPr>
          <w:rFonts w:asciiTheme="majorHAnsi" w:hAnsiTheme="majorHAnsi" w:cs="Aller"/>
          <w:sz w:val="24"/>
          <w:szCs w:val="24"/>
        </w:rPr>
        <w:t>la composition du gluten.</w:t>
      </w:r>
    </w:p>
    <w:p w:rsidR="00B60160" w:rsidRPr="00B60160" w:rsidRDefault="00B60160" w:rsidP="00B601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b/>
          <w:color w:val="FF0000"/>
          <w:sz w:val="24"/>
          <w:szCs w:val="24"/>
        </w:rPr>
      </w:pPr>
      <w:r>
        <w:rPr>
          <w:rFonts w:asciiTheme="majorHAnsi" w:hAnsiTheme="majorHAnsi" w:cs="Aller"/>
          <w:b/>
          <w:color w:val="FF0000"/>
          <w:sz w:val="24"/>
          <w:szCs w:val="24"/>
        </w:rPr>
        <w:t xml:space="preserve">               </w:t>
      </w:r>
      <w:r w:rsidRPr="00B60160">
        <w:rPr>
          <w:rFonts w:asciiTheme="majorHAnsi" w:hAnsiTheme="majorHAnsi" w:cs="Aller"/>
          <w:b/>
          <w:color w:val="FF0000"/>
          <w:sz w:val="24"/>
          <w:szCs w:val="24"/>
        </w:rPr>
        <w:t>Le gluten, du latin gluten (« colle »), est une masse protéique</w:t>
      </w:r>
    </w:p>
    <w:p w:rsidR="00B60160" w:rsidRPr="00B60160" w:rsidRDefault="00B60160" w:rsidP="00B60160">
      <w:pPr>
        <w:pStyle w:val="Paragraphedeliste"/>
        <w:autoSpaceDE w:val="0"/>
        <w:autoSpaceDN w:val="0"/>
        <w:adjustRightInd w:val="0"/>
        <w:spacing w:after="0" w:line="240" w:lineRule="auto"/>
        <w:ind w:left="786"/>
        <w:rPr>
          <w:rFonts w:asciiTheme="majorHAnsi" w:hAnsiTheme="majorHAnsi" w:cs="Aller"/>
          <w:b/>
          <w:color w:val="FF0000"/>
          <w:sz w:val="24"/>
          <w:szCs w:val="24"/>
        </w:rPr>
      </w:pPr>
      <w:r w:rsidRPr="00B60160">
        <w:rPr>
          <w:rFonts w:asciiTheme="majorHAnsi" w:hAnsiTheme="majorHAnsi" w:cs="Aller"/>
          <w:b/>
          <w:color w:val="FF0000"/>
          <w:sz w:val="24"/>
          <w:szCs w:val="24"/>
        </w:rPr>
        <w:t>élastique et visqueuse.</w:t>
      </w:r>
    </w:p>
    <w:p w:rsidR="002F4687" w:rsidRDefault="002F4687" w:rsidP="00B601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sz w:val="24"/>
          <w:szCs w:val="24"/>
        </w:rPr>
      </w:pPr>
      <w:r w:rsidRPr="002F4687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2F4687">
        <w:rPr>
          <w:rFonts w:asciiTheme="majorHAnsi" w:hAnsiTheme="majorHAnsi" w:cs="Aller"/>
          <w:sz w:val="24"/>
          <w:szCs w:val="24"/>
        </w:rPr>
        <w:t xml:space="preserve">en </w:t>
      </w:r>
      <w:r w:rsidRPr="002F4687">
        <w:rPr>
          <w:rFonts w:asciiTheme="majorHAnsi" w:hAnsiTheme="majorHAnsi" w:cs="Aller"/>
          <w:b/>
          <w:color w:val="00B050"/>
          <w:sz w:val="24"/>
          <w:szCs w:val="24"/>
          <w:u w:val="single"/>
        </w:rPr>
        <w:t xml:space="preserve">vert </w:t>
      </w:r>
      <w:r w:rsidRPr="002F4687">
        <w:rPr>
          <w:rFonts w:asciiTheme="majorHAnsi" w:hAnsiTheme="majorHAnsi" w:cs="Aller"/>
          <w:sz w:val="24"/>
          <w:szCs w:val="24"/>
        </w:rPr>
        <w:t>le rôle du gluten dans la texture des aliments.</w:t>
      </w:r>
    </w:p>
    <w:p w:rsidR="002F4687" w:rsidRDefault="0085501B" w:rsidP="00B601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sz w:val="24"/>
          <w:szCs w:val="24"/>
        </w:rPr>
      </w:pPr>
      <w:r w:rsidRPr="0085501B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85501B">
        <w:rPr>
          <w:rFonts w:asciiTheme="majorHAnsi" w:hAnsiTheme="majorHAnsi" w:cs="Aller"/>
          <w:sz w:val="24"/>
          <w:szCs w:val="24"/>
        </w:rPr>
        <w:t xml:space="preserve">en </w:t>
      </w:r>
      <w:r w:rsidRPr="0085501B">
        <w:rPr>
          <w:rFonts w:asciiTheme="majorHAnsi" w:hAnsiTheme="majorHAnsi" w:cs="Aller"/>
          <w:b/>
          <w:color w:val="00B0F0"/>
          <w:sz w:val="24"/>
          <w:szCs w:val="24"/>
          <w:u w:val="single"/>
        </w:rPr>
        <w:t xml:space="preserve">bleu </w:t>
      </w:r>
      <w:r w:rsidRPr="0085501B">
        <w:rPr>
          <w:rFonts w:asciiTheme="majorHAnsi" w:hAnsiTheme="majorHAnsi" w:cs="Aller"/>
          <w:sz w:val="24"/>
          <w:szCs w:val="24"/>
        </w:rPr>
        <w:t>les aliments et les préparations contenant du gluten.</w:t>
      </w:r>
    </w:p>
    <w:p w:rsidR="0085501B" w:rsidRDefault="0085501B" w:rsidP="00B601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ller"/>
          <w:sz w:val="24"/>
          <w:szCs w:val="24"/>
        </w:rPr>
      </w:pPr>
      <w:r w:rsidRPr="0085501B">
        <w:rPr>
          <w:rFonts w:asciiTheme="majorHAnsi" w:hAnsiTheme="majorHAnsi" w:cs="Aller-Bold"/>
          <w:b/>
          <w:bCs/>
          <w:sz w:val="24"/>
          <w:szCs w:val="24"/>
        </w:rPr>
        <w:t xml:space="preserve">Formuler </w:t>
      </w:r>
      <w:r w:rsidRPr="0085501B">
        <w:rPr>
          <w:rFonts w:asciiTheme="majorHAnsi" w:hAnsiTheme="majorHAnsi" w:cs="Aller"/>
          <w:sz w:val="24"/>
          <w:szCs w:val="24"/>
        </w:rPr>
        <w:t>un commentaire :</w:t>
      </w:r>
    </w:p>
    <w:p w:rsidR="00CA6DB4" w:rsidRDefault="00CA6DB4" w:rsidP="00CA6D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ller"/>
          <w:b/>
          <w:color w:val="FF0000"/>
          <w:sz w:val="24"/>
          <w:szCs w:val="24"/>
        </w:rPr>
      </w:pPr>
      <w:r w:rsidRPr="00CA6DB4">
        <w:rPr>
          <w:rFonts w:asciiTheme="majorHAnsi" w:hAnsiTheme="majorHAnsi"/>
          <w:sz w:val="24"/>
          <w:szCs w:val="24"/>
        </w:rPr>
        <w:t xml:space="preserve">         </w:t>
      </w:r>
      <w:r w:rsidRPr="00CA6DB4">
        <w:rPr>
          <w:rFonts w:asciiTheme="majorHAnsi" w:hAnsiTheme="majorHAnsi" w:cs="Aller"/>
          <w:b/>
          <w:color w:val="FF0000"/>
          <w:sz w:val="24"/>
          <w:szCs w:val="24"/>
        </w:rPr>
        <w:t>Le gluten est présent dans de très nombreux aliments et préparations consommés quotidiennement.</w:t>
      </w:r>
    </w:p>
    <w:p w:rsidR="00354555" w:rsidRPr="00CA6DB4" w:rsidRDefault="00354555" w:rsidP="00CA6D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ller"/>
          <w:b/>
          <w:color w:val="FF0000"/>
          <w:sz w:val="24"/>
          <w:szCs w:val="24"/>
        </w:rPr>
      </w:pPr>
    </w:p>
    <w:p w:rsidR="00354555" w:rsidRDefault="00130C0E" w:rsidP="00354555">
      <w:pPr>
        <w:tabs>
          <w:tab w:val="left" w:pos="5420"/>
        </w:tabs>
      </w:pPr>
      <w:r>
        <w:rPr>
          <w:rFonts w:asciiTheme="majorHAnsi" w:hAnsiTheme="majorHAnsi"/>
          <w:noProof/>
          <w:sz w:val="24"/>
          <w:szCs w:val="24"/>
          <w:lang w:eastAsia="fr-FR"/>
        </w:rPr>
        <w:pict>
          <v:shape id="_x0000_s1043" type="#_x0000_t202" style="position:absolute;margin-left:236.8pt;margin-top:6.75pt;width:235.6pt;height:364.95pt;z-index:251673600">
            <v:textbox>
              <w:txbxContent>
                <w:p w:rsidR="00043EEA" w:rsidRPr="00043EEA" w:rsidRDefault="00043EEA" w:rsidP="0004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de son alimentation. </w:t>
                  </w:r>
                  <w:r w:rsidRPr="0070409D">
                    <w:rPr>
                      <w:rFonts w:asciiTheme="majorHAnsi" w:hAnsiTheme="majorHAnsi" w:cs="Garamond3LTStd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Des listes d’aliments sans gluten sont habituellement disponibles auprès des diététiciens et des associations de patients </w:t>
                  </w:r>
                  <w:r w:rsidR="008B6DA5" w:rsidRPr="0070409D">
                    <w:rPr>
                      <w:rFonts w:asciiTheme="majorHAnsi" w:hAnsiTheme="majorHAnsi" w:cs="Garamond3LTStd"/>
                      <w:b/>
                      <w:color w:val="FF0000"/>
                      <w:sz w:val="24"/>
                      <w:szCs w:val="24"/>
                      <w:u w:val="single"/>
                    </w:rPr>
                    <w:t>cœliaques</w:t>
                  </w:r>
                  <w:r w:rsidRPr="0070409D">
                    <w:rPr>
                      <w:rFonts w:asciiTheme="majorHAnsi" w:hAnsiTheme="majorHAnsi" w:cs="Garamond3LTStd"/>
                      <w:b/>
                      <w:color w:val="FF0000"/>
                      <w:sz w:val="24"/>
                      <w:szCs w:val="24"/>
                      <w:u w:val="single"/>
                    </w:rPr>
                    <w:t>.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Une </w:t>
                  </w:r>
                  <w:r w:rsidR="008B6DA5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fois que le gluten est exclu de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l’alimentation, l’intestin</w:t>
                  </w:r>
                  <w:r w:rsidR="008B6DA5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se répare progressivement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et les symptômes disparaissent.</w:t>
                  </w:r>
                </w:p>
                <w:p w:rsidR="00043EEA" w:rsidRPr="00FE6806" w:rsidRDefault="00043EEA" w:rsidP="00FE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TradeGothicLTStd-BdCn20"/>
                      <w:b/>
                      <w:color w:val="17365D" w:themeColor="text2" w:themeShade="BF"/>
                      <w:sz w:val="16"/>
                      <w:szCs w:val="16"/>
                      <w:u w:val="single"/>
                    </w:rPr>
                  </w:pPr>
                  <w:r w:rsidRPr="00FE6806">
                    <w:rPr>
                      <w:rFonts w:asciiTheme="majorHAnsi" w:hAnsiTheme="majorHAnsi" w:cs="TradeGothicLTStd-BdCn20"/>
                      <w:b/>
                      <w:color w:val="17365D" w:themeColor="text2" w:themeShade="BF"/>
                      <w:sz w:val="16"/>
                      <w:szCs w:val="16"/>
                      <w:u w:val="single"/>
                    </w:rPr>
                    <w:t xml:space="preserve">Sources : </w:t>
                  </w:r>
                  <w:r w:rsidR="008B6DA5" w:rsidRPr="00FE6806">
                    <w:rPr>
                      <w:rFonts w:asciiTheme="majorHAnsi" w:hAnsiTheme="majorHAnsi" w:cs="TradeGothicLTStd-BdCn20"/>
                      <w:b/>
                      <w:color w:val="17365D" w:themeColor="text2" w:themeShade="BF"/>
                      <w:sz w:val="16"/>
                      <w:szCs w:val="16"/>
                      <w:u w:val="single"/>
                    </w:rPr>
                    <w:t xml:space="preserve">www.topsante.fr, </w:t>
                  </w:r>
                  <w:hyperlink r:id="rId11" w:history="1">
                    <w:r w:rsidR="008B6DA5" w:rsidRPr="00FE6806">
                      <w:rPr>
                        <w:rStyle w:val="Lienhypertexte"/>
                        <w:rFonts w:asciiTheme="majorHAnsi" w:hAnsiTheme="majorHAnsi" w:cs="TradeGothicLTStd-BdCn20"/>
                        <w:b/>
                        <w:color w:val="17365D" w:themeColor="text2" w:themeShade="BF"/>
                        <w:sz w:val="16"/>
                        <w:szCs w:val="16"/>
                      </w:rPr>
                      <w:t>www.eufic.org</w:t>
                    </w:r>
                  </w:hyperlink>
                  <w:r w:rsidR="008B6DA5" w:rsidRPr="00FE6806">
                    <w:rPr>
                      <w:rFonts w:asciiTheme="majorHAnsi" w:hAnsiTheme="majorHAnsi" w:cs="TradeGothicLTStd-BdCn20"/>
                      <w:b/>
                      <w:color w:val="17365D" w:themeColor="text2" w:themeShade="BF"/>
                      <w:sz w:val="16"/>
                      <w:szCs w:val="16"/>
                      <w:u w:val="single"/>
                    </w:rPr>
                    <w:t>,</w:t>
                  </w:r>
                </w:p>
                <w:p w:rsidR="008B6DA5" w:rsidRDefault="00EB3C22" w:rsidP="00FE6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TradeGothicLTStd-BdCn20"/>
                      <w:b/>
                      <w:color w:val="00B0F0"/>
                      <w:sz w:val="16"/>
                      <w:szCs w:val="16"/>
                      <w:u w:val="single"/>
                    </w:rPr>
                  </w:pPr>
                  <w:hyperlink r:id="rId12" w:history="1">
                    <w:r w:rsidR="008B6DA5" w:rsidRPr="00FE6806">
                      <w:rPr>
                        <w:rStyle w:val="Lienhypertexte"/>
                        <w:rFonts w:asciiTheme="majorHAnsi" w:hAnsiTheme="majorHAnsi" w:cs="TradeGothicLTStd-BdCn20"/>
                        <w:b/>
                        <w:color w:val="17365D" w:themeColor="text2" w:themeShade="BF"/>
                        <w:sz w:val="16"/>
                        <w:szCs w:val="16"/>
                      </w:rPr>
                      <w:t>www.passeportsante.net</w:t>
                    </w:r>
                  </w:hyperlink>
                </w:p>
                <w:p w:rsidR="008B6DA5" w:rsidRDefault="008B6DA5" w:rsidP="008B6D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radeGothicLTStd-BdCn20"/>
                      <w:b/>
                      <w:color w:val="00B0F0"/>
                      <w:sz w:val="16"/>
                      <w:szCs w:val="16"/>
                      <w:u w:val="single"/>
                    </w:rPr>
                  </w:pPr>
                </w:p>
                <w:p w:rsidR="008B6DA5" w:rsidRPr="008B6DA5" w:rsidRDefault="00FE6806" w:rsidP="008B6D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radeGothicLTStd-BdCn20"/>
                      <w:b/>
                      <w:color w:val="00B0F0"/>
                      <w:sz w:val="16"/>
                      <w:szCs w:val="16"/>
                      <w:u w:val="single"/>
                    </w:rPr>
                  </w:pPr>
                  <w:r w:rsidRPr="00FE6806">
                    <w:rPr>
                      <w:rFonts w:asciiTheme="majorHAnsi" w:hAnsiTheme="majorHAnsi" w:cs="TradeGothicLTStd-BdCn20"/>
                      <w:b/>
                      <w:noProof/>
                      <w:color w:val="00B0F0"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2800705" cy="2321626"/>
                        <wp:effectExtent l="1905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9715" cy="232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fr-FR"/>
        </w:rPr>
        <w:pict>
          <v:shape id="_x0000_s1042" type="#_x0000_t202" style="position:absolute;margin-left:-14.75pt;margin-top:6.75pt;width:247.35pt;height:364.95pt;z-index:251672576">
            <v:textbox>
              <w:txbxContent>
                <w:p w:rsidR="00043EEA" w:rsidRPr="00043EEA" w:rsidRDefault="00043EEA" w:rsidP="0004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L’intolérance au gluten, ou </w:t>
                  </w:r>
                  <w:r w:rsidRPr="00043EEA">
                    <w:rPr>
                      <w:rFonts w:asciiTheme="majorHAnsi" w:hAnsiTheme="majorHAnsi" w:cs="AGaramondPro-Bold"/>
                      <w:b/>
                      <w:bCs/>
                      <w:sz w:val="24"/>
                      <w:szCs w:val="24"/>
                    </w:rPr>
                    <w:t>maladie cœliaque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,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est une maladie chronique de l’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intestin déclenchée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par la consomma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tion de gluten. Cette affection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peut être diagnostiquée à tous les âges.</w:t>
                  </w:r>
                </w:p>
                <w:p w:rsidR="00043EEA" w:rsidRPr="00043EEA" w:rsidRDefault="00043EEA" w:rsidP="0004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L’ingestion de gluten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entraîne une réaction anormale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dans l’intestin g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rêle, qui crée une inflammation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et endo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mmage la paroi intestinale. Les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« gliadines », protéines du gluten, sont mal absorbées.</w:t>
                  </w:r>
                </w:p>
                <w:p w:rsidR="00043EEA" w:rsidRPr="000904E3" w:rsidRDefault="00043EEA" w:rsidP="0004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color w:val="00B050"/>
                      <w:sz w:val="24"/>
                      <w:szCs w:val="24"/>
                      <w:u w:val="single"/>
                    </w:rPr>
                  </w:pP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Elles vont détru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ire les villosités intestinales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: </w:t>
                  </w:r>
                  <w:r w:rsidRPr="000904E3">
                    <w:rPr>
                      <w:rFonts w:asciiTheme="majorHAnsi" w:hAnsiTheme="majorHAnsi" w:cs="Garamond3LTStd"/>
                      <w:color w:val="00B050"/>
                      <w:sz w:val="24"/>
                      <w:szCs w:val="24"/>
                      <w:u w:val="single"/>
                    </w:rPr>
                    <w:t>la paroi de l’intestin grêle est endommagée</w:t>
                  </w:r>
                </w:p>
                <w:p w:rsidR="00043EEA" w:rsidRPr="00043EEA" w:rsidRDefault="00043EEA" w:rsidP="0004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0904E3">
                    <w:rPr>
                      <w:rFonts w:asciiTheme="majorHAnsi" w:hAnsiTheme="majorHAnsi" w:cs="Garamond3LTStd"/>
                      <w:color w:val="00B050"/>
                      <w:sz w:val="24"/>
                      <w:szCs w:val="24"/>
                      <w:u w:val="single"/>
                    </w:rPr>
                    <w:t xml:space="preserve">et perd sa capacité d’absorber les constituants alimentaires essentiels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que s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ont les lipides, les protéines,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les glucides, les minéraux et les vitamines.</w:t>
                  </w:r>
                </w:p>
                <w:p w:rsidR="00043EEA" w:rsidRPr="00043EEA" w:rsidRDefault="00043EEA" w:rsidP="0004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Garamond3LTStd"/>
                      <w:sz w:val="24"/>
                      <w:szCs w:val="24"/>
                    </w:rPr>
                  </w:pPr>
                  <w:r w:rsidRPr="000904E3">
                    <w:rPr>
                      <w:rFonts w:asciiTheme="majorHAnsi" w:hAnsiTheme="majorHAnsi" w:cs="Garamond3LTStd"/>
                      <w:b/>
                      <w:color w:val="00B0F0"/>
                      <w:sz w:val="24"/>
                      <w:szCs w:val="24"/>
                      <w:u w:val="single"/>
                    </w:rPr>
                    <w:t>La maladie se manifeste principalement par des symptômes digestifs (diarrhées, douleurs, ballonnements…), la perte de poids, la faiblesse, l’irritabilité, la dépression et les crampes.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Couramment,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la seule issue</w:t>
                  </w:r>
                  <w:r>
                    <w:rPr>
                      <w:rFonts w:asciiTheme="majorHAnsi" w:hAnsiTheme="majorHAnsi" w:cs="Garamond3LTStd"/>
                      <w:sz w:val="24"/>
                      <w:szCs w:val="24"/>
                    </w:rPr>
                    <w:t xml:space="preserve"> pour le patient cœliaque </w:t>
                  </w:r>
                  <w:r w:rsidRPr="00043EEA">
                    <w:rPr>
                      <w:rFonts w:asciiTheme="majorHAnsi" w:hAnsiTheme="majorHAnsi" w:cs="Garamond3LTStd"/>
                      <w:sz w:val="24"/>
                      <w:szCs w:val="24"/>
                    </w:rPr>
                    <w:t>pour retrouver la santé est l’éviction du gluten</w:t>
                  </w:r>
                </w:p>
              </w:txbxContent>
            </v:textbox>
          </v:shape>
        </w:pict>
      </w: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354555" w:rsidRDefault="00354555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Default="00A55E0A" w:rsidP="00354555">
      <w:pPr>
        <w:tabs>
          <w:tab w:val="left" w:pos="5420"/>
        </w:tabs>
      </w:pPr>
    </w:p>
    <w:p w:rsidR="00A55E0A" w:rsidRPr="00F05BA1" w:rsidRDefault="00A55E0A" w:rsidP="00354555">
      <w:pPr>
        <w:tabs>
          <w:tab w:val="left" w:pos="5420"/>
        </w:tabs>
        <w:rPr>
          <w:rFonts w:asciiTheme="majorHAnsi" w:hAnsiTheme="majorHAnsi" w:cs="Aller"/>
          <w:sz w:val="24"/>
          <w:szCs w:val="24"/>
        </w:rPr>
      </w:pPr>
      <w:r w:rsidRPr="00F05BA1">
        <w:rPr>
          <w:rFonts w:asciiTheme="majorHAnsi" w:hAnsiTheme="majorHAnsi" w:cs="Aller"/>
          <w:sz w:val="24"/>
          <w:szCs w:val="24"/>
        </w:rPr>
        <w:lastRenderedPageBreak/>
        <w:t xml:space="preserve">À partir du </w:t>
      </w:r>
      <w:r w:rsidRPr="00F05BA1">
        <w:rPr>
          <w:rFonts w:asciiTheme="majorHAnsi" w:hAnsiTheme="majorHAnsi" w:cs="Aller-Bold"/>
          <w:b/>
          <w:bCs/>
          <w:sz w:val="24"/>
          <w:szCs w:val="24"/>
        </w:rPr>
        <w:t xml:space="preserve">document 10 </w:t>
      </w:r>
      <w:r w:rsidRPr="00F05BA1">
        <w:rPr>
          <w:rFonts w:asciiTheme="majorHAnsi" w:hAnsiTheme="majorHAnsi" w:cs="Aller"/>
          <w:sz w:val="24"/>
          <w:szCs w:val="24"/>
        </w:rPr>
        <w:t>:</w:t>
      </w:r>
    </w:p>
    <w:p w:rsidR="00A55E0A" w:rsidRPr="00A55E0A" w:rsidRDefault="00A55E0A" w:rsidP="00B60160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A55E0A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A55E0A">
        <w:rPr>
          <w:rFonts w:asciiTheme="majorHAnsi" w:hAnsiTheme="majorHAnsi" w:cs="Aller"/>
          <w:sz w:val="24"/>
          <w:szCs w:val="24"/>
        </w:rPr>
        <w:t xml:space="preserve">en </w:t>
      </w:r>
      <w:r w:rsidRPr="00A55E0A">
        <w:rPr>
          <w:rFonts w:asciiTheme="majorHAnsi" w:hAnsiTheme="majorHAnsi" w:cs="Aller"/>
          <w:b/>
          <w:color w:val="00B050"/>
          <w:sz w:val="24"/>
          <w:szCs w:val="24"/>
          <w:u w:val="single"/>
        </w:rPr>
        <w:t xml:space="preserve">vert </w:t>
      </w:r>
      <w:r w:rsidRPr="00A55E0A">
        <w:rPr>
          <w:rFonts w:asciiTheme="majorHAnsi" w:hAnsiTheme="majorHAnsi" w:cs="Aller"/>
          <w:sz w:val="24"/>
          <w:szCs w:val="24"/>
        </w:rPr>
        <w:t>les conséquences sur l’intestin de la consommation de gluten</w:t>
      </w:r>
      <w:r>
        <w:rPr>
          <w:rFonts w:asciiTheme="majorHAnsi" w:hAnsiTheme="majorHAnsi" w:cs="Aller"/>
          <w:sz w:val="24"/>
          <w:szCs w:val="24"/>
        </w:rPr>
        <w:t>.</w:t>
      </w:r>
    </w:p>
    <w:p w:rsidR="00A55E0A" w:rsidRPr="00A55E0A" w:rsidRDefault="00A55E0A" w:rsidP="00B60160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A55E0A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A55E0A">
        <w:rPr>
          <w:rFonts w:asciiTheme="majorHAnsi" w:hAnsiTheme="majorHAnsi" w:cs="Aller"/>
          <w:sz w:val="24"/>
          <w:szCs w:val="24"/>
        </w:rPr>
        <w:t xml:space="preserve">en </w:t>
      </w:r>
      <w:r w:rsidRPr="00A55E0A">
        <w:rPr>
          <w:rFonts w:asciiTheme="majorHAnsi" w:hAnsiTheme="majorHAnsi" w:cs="Aller"/>
          <w:b/>
          <w:color w:val="0070C0"/>
          <w:sz w:val="24"/>
          <w:szCs w:val="24"/>
          <w:u w:val="single"/>
        </w:rPr>
        <w:t>bleu</w:t>
      </w:r>
      <w:r w:rsidRPr="00A55E0A">
        <w:rPr>
          <w:rFonts w:asciiTheme="majorHAnsi" w:hAnsiTheme="majorHAnsi" w:cs="Aller"/>
          <w:sz w:val="24"/>
          <w:szCs w:val="24"/>
        </w:rPr>
        <w:t xml:space="preserve"> les symptômes de l’intolérance au gluten.</w:t>
      </w:r>
    </w:p>
    <w:p w:rsidR="00A55E0A" w:rsidRPr="00A55E0A" w:rsidRDefault="00A55E0A" w:rsidP="00B60160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A55E0A">
        <w:rPr>
          <w:rFonts w:asciiTheme="majorHAnsi" w:hAnsiTheme="majorHAnsi" w:cs="Aller-Bold"/>
          <w:b/>
          <w:bCs/>
          <w:sz w:val="24"/>
          <w:szCs w:val="24"/>
        </w:rPr>
        <w:t xml:space="preserve">Relever </w:t>
      </w:r>
      <w:r w:rsidRPr="00A55E0A">
        <w:rPr>
          <w:rFonts w:asciiTheme="majorHAnsi" w:hAnsiTheme="majorHAnsi" w:cs="Aller"/>
          <w:sz w:val="24"/>
          <w:szCs w:val="24"/>
        </w:rPr>
        <w:t>la mesure alimentaire à respecter lors d’une intolérance au gluten.</w:t>
      </w:r>
    </w:p>
    <w:p w:rsidR="00A55E0A" w:rsidRPr="0070409D" w:rsidRDefault="0070409D" w:rsidP="00A55E0A">
      <w:pPr>
        <w:pStyle w:val="Paragraphedeliste"/>
        <w:tabs>
          <w:tab w:val="left" w:pos="5420"/>
        </w:tabs>
        <w:ind w:left="786"/>
        <w:rPr>
          <w:rFonts w:asciiTheme="majorHAnsi" w:hAnsiTheme="majorHAnsi" w:cs="Aller-Bold"/>
          <w:b/>
          <w:bCs/>
          <w:color w:val="FF0000"/>
          <w:sz w:val="24"/>
          <w:szCs w:val="24"/>
        </w:rPr>
      </w:pPr>
      <w:r w:rsidRPr="0070409D">
        <w:rPr>
          <w:rFonts w:asciiTheme="majorHAnsi" w:hAnsiTheme="majorHAnsi" w:cs="Aller"/>
          <w:b/>
          <w:color w:val="FF0000"/>
          <w:sz w:val="24"/>
          <w:szCs w:val="24"/>
        </w:rPr>
        <w:t>L’éviction du gluten.</w:t>
      </w:r>
    </w:p>
    <w:p w:rsidR="00864226" w:rsidRPr="00864226" w:rsidRDefault="001B4680" w:rsidP="00B60160">
      <w:pPr>
        <w:pStyle w:val="Paragraphedeliste"/>
        <w:numPr>
          <w:ilvl w:val="0"/>
          <w:numId w:val="2"/>
        </w:numPr>
        <w:tabs>
          <w:tab w:val="left" w:pos="5420"/>
        </w:tabs>
        <w:rPr>
          <w:rFonts w:asciiTheme="majorHAnsi" w:hAnsiTheme="majorHAnsi"/>
          <w:sz w:val="24"/>
          <w:szCs w:val="24"/>
        </w:rPr>
      </w:pPr>
      <w:r w:rsidRPr="001B4680">
        <w:rPr>
          <w:rFonts w:asciiTheme="majorHAnsi" w:hAnsiTheme="majorHAnsi" w:cs="Aller-Bold"/>
          <w:b/>
          <w:bCs/>
          <w:sz w:val="24"/>
          <w:szCs w:val="24"/>
        </w:rPr>
        <w:t xml:space="preserve">Souligner </w:t>
      </w:r>
      <w:r w:rsidRPr="001B4680">
        <w:rPr>
          <w:rFonts w:asciiTheme="majorHAnsi" w:hAnsiTheme="majorHAnsi" w:cs="Aller"/>
          <w:sz w:val="24"/>
          <w:szCs w:val="24"/>
        </w:rPr>
        <w:t xml:space="preserve">en </w:t>
      </w:r>
      <w:r w:rsidRPr="001B4680">
        <w:rPr>
          <w:rFonts w:asciiTheme="majorHAnsi" w:hAnsiTheme="majorHAnsi" w:cs="Aller"/>
          <w:b/>
          <w:color w:val="FF0000"/>
          <w:sz w:val="24"/>
          <w:szCs w:val="24"/>
          <w:u w:val="single"/>
        </w:rPr>
        <w:t>rouge</w:t>
      </w:r>
      <w:r w:rsidRPr="001B4680">
        <w:rPr>
          <w:rFonts w:asciiTheme="majorHAnsi" w:hAnsiTheme="majorHAnsi" w:cs="Aller"/>
          <w:sz w:val="24"/>
          <w:szCs w:val="24"/>
        </w:rPr>
        <w:t xml:space="preserve"> la manière de respecter cette mesure.</w:t>
      </w:r>
    </w:p>
    <w:p w:rsidR="00F05BA1" w:rsidRDefault="00864226" w:rsidP="00864226">
      <w:pPr>
        <w:tabs>
          <w:tab w:val="left" w:pos="5420"/>
        </w:tabs>
        <w:rPr>
          <w:rFonts w:asciiTheme="majorHAnsi" w:hAnsiTheme="majorHAnsi"/>
          <w:b/>
          <w:color w:val="00B050"/>
          <w:sz w:val="28"/>
          <w:szCs w:val="28"/>
          <w:u w:val="single"/>
        </w:rPr>
      </w:pPr>
      <w:r w:rsidRPr="00864226">
        <w:rPr>
          <w:rFonts w:asciiTheme="majorHAnsi" w:hAnsiTheme="majorHAnsi"/>
          <w:b/>
          <w:color w:val="00B050"/>
          <w:sz w:val="28"/>
          <w:szCs w:val="28"/>
          <w:u w:val="single"/>
        </w:rPr>
        <w:t>C/Allergie à l’arachide :</w:t>
      </w:r>
    </w:p>
    <w:p w:rsidR="00035B62" w:rsidRPr="00864226" w:rsidRDefault="00EB3C22" w:rsidP="00864226">
      <w:pPr>
        <w:tabs>
          <w:tab w:val="left" w:pos="54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rect id="_x0000_s1045" style="position:absolute;margin-left:-38.1pt;margin-top:2.7pt;width:525pt;height:497.45pt;z-index:251674624">
            <v:textbox>
              <w:txbxContent>
                <w:p w:rsidR="00634975" w:rsidRDefault="0063497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634975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  <w:t>Document 11 :</w:t>
                  </w:r>
                </w:p>
                <w:p w:rsidR="00634975" w:rsidRDefault="007B3E71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7B3E71"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475095" cy="1273229"/>
                        <wp:effectExtent l="19050" t="0" r="1905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5095" cy="1273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3E71" w:rsidRDefault="007B3E71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  <w:r w:rsidRPr="007B3E71"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437952" cy="4304805"/>
                        <wp:effectExtent l="19050" t="0" r="948" b="0"/>
                        <wp:docPr id="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6039" cy="430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74E7" w:rsidRDefault="001374E7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</w:p>
                <w:p w:rsidR="001374E7" w:rsidRDefault="001374E7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</w:p>
                <w:p w:rsidR="007B3E71" w:rsidRDefault="007B3E71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</w:p>
                <w:p w:rsidR="007B3E71" w:rsidRDefault="007B3E71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</w:p>
                <w:p w:rsidR="007B3E71" w:rsidRPr="00634975" w:rsidRDefault="007B3E71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</w:p>
    <w:p w:rsidR="001374E7" w:rsidRDefault="001374E7" w:rsidP="00864226">
      <w:pPr>
        <w:pStyle w:val="Paragraphedeliste"/>
        <w:tabs>
          <w:tab w:val="left" w:pos="5420"/>
        </w:tabs>
        <w:ind w:left="786"/>
        <w:rPr>
          <w:rFonts w:asciiTheme="majorHAnsi" w:hAnsiTheme="majorHAnsi"/>
          <w:b/>
          <w:color w:val="00B050"/>
          <w:sz w:val="24"/>
          <w:szCs w:val="24"/>
          <w:u w:val="single"/>
        </w:rPr>
      </w:pPr>
    </w:p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Pr="001374E7" w:rsidRDefault="001374E7" w:rsidP="001374E7"/>
    <w:p w:rsidR="001374E7" w:rsidRDefault="001374E7" w:rsidP="001374E7"/>
    <w:p w:rsidR="00864226" w:rsidRDefault="001374E7" w:rsidP="001374E7">
      <w:pPr>
        <w:tabs>
          <w:tab w:val="left" w:pos="7817"/>
        </w:tabs>
      </w:pPr>
      <w:r>
        <w:tab/>
      </w:r>
    </w:p>
    <w:p w:rsidR="001374E7" w:rsidRDefault="001374E7" w:rsidP="001374E7">
      <w:pPr>
        <w:tabs>
          <w:tab w:val="left" w:pos="7817"/>
        </w:tabs>
      </w:pPr>
    </w:p>
    <w:p w:rsidR="001374E7" w:rsidRPr="00E15D24" w:rsidRDefault="00E15D24" w:rsidP="00B60160">
      <w:pPr>
        <w:pStyle w:val="Paragraphedeliste"/>
        <w:numPr>
          <w:ilvl w:val="0"/>
          <w:numId w:val="2"/>
        </w:numPr>
        <w:tabs>
          <w:tab w:val="left" w:pos="7817"/>
        </w:tabs>
        <w:rPr>
          <w:rFonts w:asciiTheme="majorHAnsi" w:hAnsiTheme="majorHAnsi"/>
          <w:sz w:val="24"/>
          <w:szCs w:val="24"/>
        </w:rPr>
      </w:pPr>
      <w:r w:rsidRPr="00E15D24">
        <w:rPr>
          <w:rFonts w:asciiTheme="majorHAnsi" w:hAnsiTheme="majorHAnsi"/>
          <w:b/>
          <w:sz w:val="24"/>
          <w:szCs w:val="24"/>
        </w:rPr>
        <w:t>Souligner</w:t>
      </w:r>
      <w:r w:rsidRPr="00E15D24">
        <w:rPr>
          <w:rFonts w:asciiTheme="majorHAnsi" w:hAnsiTheme="majorHAnsi"/>
          <w:sz w:val="24"/>
          <w:szCs w:val="24"/>
        </w:rPr>
        <w:t xml:space="preserve"> dans le document 11, en quoi la réglementation sur l’étiquetage n’est pas satisfaisante pour une personne allergique.</w:t>
      </w:r>
    </w:p>
    <w:p w:rsidR="00E15D24" w:rsidRDefault="00E15D24" w:rsidP="00B60160">
      <w:pPr>
        <w:pStyle w:val="Paragraphedeliste"/>
        <w:numPr>
          <w:ilvl w:val="0"/>
          <w:numId w:val="2"/>
        </w:numPr>
        <w:tabs>
          <w:tab w:val="left" w:pos="7817"/>
        </w:tabs>
        <w:rPr>
          <w:rFonts w:asciiTheme="majorHAnsi" w:hAnsiTheme="majorHAnsi"/>
          <w:sz w:val="24"/>
          <w:szCs w:val="24"/>
        </w:rPr>
      </w:pPr>
      <w:r w:rsidRPr="00E15D24">
        <w:rPr>
          <w:rFonts w:asciiTheme="majorHAnsi" w:hAnsiTheme="majorHAnsi"/>
          <w:b/>
          <w:sz w:val="24"/>
          <w:szCs w:val="24"/>
        </w:rPr>
        <w:lastRenderedPageBreak/>
        <w:t>Quels</w:t>
      </w:r>
      <w:r w:rsidRPr="00E15D24">
        <w:rPr>
          <w:rFonts w:asciiTheme="majorHAnsi" w:hAnsiTheme="majorHAnsi"/>
          <w:sz w:val="24"/>
          <w:szCs w:val="24"/>
        </w:rPr>
        <w:t xml:space="preserve"> aliments sont concernés par la réglementation ? </w:t>
      </w:r>
      <w:r w:rsidRPr="00E15D24">
        <w:rPr>
          <w:rFonts w:asciiTheme="majorHAnsi" w:hAnsiTheme="majorHAnsi"/>
          <w:b/>
          <w:sz w:val="24"/>
          <w:szCs w:val="24"/>
        </w:rPr>
        <w:t xml:space="preserve">quelle </w:t>
      </w:r>
      <w:r w:rsidRPr="00E15D24">
        <w:rPr>
          <w:rFonts w:asciiTheme="majorHAnsi" w:hAnsiTheme="majorHAnsi"/>
          <w:sz w:val="24"/>
          <w:szCs w:val="24"/>
        </w:rPr>
        <w:t>conclusion en tirez-vous ?</w:t>
      </w:r>
    </w:p>
    <w:p w:rsidR="008221DC" w:rsidRPr="008221DC" w:rsidRDefault="008221DC" w:rsidP="008221DC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Theme="majorHAnsi" w:hAnsiTheme="majorHAnsi" w:cs="Arial"/>
          <w:b/>
          <w:bCs/>
          <w:color w:val="FF0000"/>
          <w:sz w:val="24"/>
          <w:szCs w:val="24"/>
        </w:rPr>
      </w:pPr>
      <w:r w:rsidRPr="008221DC">
        <w:rPr>
          <w:rFonts w:asciiTheme="majorHAnsi" w:hAnsiTheme="majorHAnsi" w:cs="Arial"/>
          <w:b/>
          <w:bCs/>
          <w:color w:val="FF0000"/>
          <w:sz w:val="24"/>
          <w:szCs w:val="24"/>
        </w:rPr>
        <w:t>Il s’agit des produits industriels préemballés. Il est donc préférable</w:t>
      </w:r>
    </w:p>
    <w:p w:rsidR="00E15D24" w:rsidRPr="008221DC" w:rsidRDefault="008221DC" w:rsidP="008221DC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Theme="majorHAnsi" w:hAnsiTheme="majorHAnsi" w:cs="Arial"/>
          <w:b/>
          <w:bCs/>
          <w:color w:val="FF0000"/>
          <w:sz w:val="24"/>
          <w:szCs w:val="24"/>
        </w:rPr>
      </w:pPr>
      <w:r w:rsidRPr="008221DC">
        <w:rPr>
          <w:rFonts w:asciiTheme="majorHAnsi" w:hAnsiTheme="majorHAnsi" w:cs="Arial"/>
          <w:b/>
          <w:bCs/>
          <w:color w:val="FF0000"/>
          <w:sz w:val="24"/>
          <w:szCs w:val="24"/>
        </w:rPr>
        <w:t>pour les personnes allergiques de limiter la consommation de ces produits pour lesquels un risque peut persister.</w:t>
      </w:r>
    </w:p>
    <w:p w:rsidR="008F1B62" w:rsidRDefault="008F1B62" w:rsidP="00B60160">
      <w:pPr>
        <w:pStyle w:val="Paragraphedeliste"/>
        <w:numPr>
          <w:ilvl w:val="0"/>
          <w:numId w:val="2"/>
        </w:numPr>
        <w:tabs>
          <w:tab w:val="left" w:pos="781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l’aide de vos connaissances, </w:t>
      </w:r>
      <w:r w:rsidRPr="008F1B62">
        <w:rPr>
          <w:rFonts w:asciiTheme="majorHAnsi" w:hAnsiTheme="majorHAnsi"/>
          <w:b/>
          <w:sz w:val="24"/>
          <w:szCs w:val="24"/>
        </w:rPr>
        <w:t xml:space="preserve">nommez </w:t>
      </w:r>
      <w:r>
        <w:rPr>
          <w:rFonts w:asciiTheme="majorHAnsi" w:hAnsiTheme="majorHAnsi"/>
          <w:sz w:val="24"/>
          <w:szCs w:val="24"/>
        </w:rPr>
        <w:t>le constituant de l’huile d’arachide.</w:t>
      </w:r>
    </w:p>
    <w:p w:rsidR="001374E7" w:rsidRPr="001F213A" w:rsidRDefault="008221DC" w:rsidP="001F213A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/>
          <w:bCs/>
          <w:color w:val="FF0000"/>
          <w:sz w:val="24"/>
          <w:szCs w:val="24"/>
        </w:rPr>
      </w:pPr>
      <w:r w:rsidRPr="008221DC">
        <w:rPr>
          <w:rFonts w:ascii="Arial" w:hAnsi="Arial" w:cs="Arial"/>
          <w:b/>
          <w:bCs/>
          <w:color w:val="FF0000"/>
          <w:sz w:val="24"/>
          <w:szCs w:val="24"/>
        </w:rPr>
        <w:t>L’huile d’arachide contient seulement des lipides. Elle est autorisée car ce sont les protéines d’arachide qui sont allergisantes.</w:t>
      </w:r>
    </w:p>
    <w:p w:rsidR="001374E7" w:rsidRDefault="001F213A" w:rsidP="001374E7">
      <w:pPr>
        <w:tabs>
          <w:tab w:val="left" w:pos="7817"/>
        </w:tabs>
      </w:pPr>
      <w:r>
        <w:rPr>
          <w:noProof/>
          <w:lang w:eastAsia="fr-FR"/>
        </w:rPr>
        <w:pict>
          <v:rect id="_x0000_s1049" style="position:absolute;margin-left:-30.15pt;margin-top:21.7pt;width:515.2pt;height:558.9pt;z-index:251678720" fillcolor="white [3201]" strokecolor="black [3200]" strokeweight="2.5pt">
            <v:shadow color="#868686"/>
            <v:textbox>
              <w:txbxContent>
                <w:p w:rsidR="004555CD" w:rsidRDefault="004555CD" w:rsidP="004555CD">
                  <w:pPr>
                    <w:jc w:val="center"/>
                    <w:rPr>
                      <w:rFonts w:ascii="Lucida Calligraphy" w:hAnsi="Lucida Calligraphy"/>
                      <w:b/>
                      <w:sz w:val="32"/>
                      <w:szCs w:val="32"/>
                      <w:u w:val="single"/>
                    </w:rPr>
                  </w:pPr>
                  <w:r w:rsidRPr="004555CD">
                    <w:rPr>
                      <w:rFonts w:ascii="Lucida Calligraphy" w:hAnsi="Lucida Calligraphy"/>
                      <w:b/>
                      <w:sz w:val="32"/>
                      <w:szCs w:val="32"/>
                      <w:u w:val="single"/>
                    </w:rPr>
                    <w:t>Je retiens</w:t>
                  </w:r>
                </w:p>
                <w:p w:rsidR="004555CD" w:rsidRPr="004555CD" w:rsidRDefault="004555CD" w:rsidP="004555CD">
                  <w:pPr>
                    <w:rPr>
                      <w:rFonts w:ascii="Lucida Calligraphy" w:hAnsi="Lucida Calligraphy"/>
                      <w:sz w:val="24"/>
                      <w:szCs w:val="24"/>
                    </w:rPr>
                  </w:pPr>
                  <w:r w:rsidRPr="004555CD">
                    <w:rPr>
                      <w:rFonts w:ascii="Lucida Calligraphy" w:hAnsi="Lucida Calligraphy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Lucida Calligraphy" w:hAnsi="Lucida Calligraphy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Default="001374E7" w:rsidP="001374E7">
      <w:pPr>
        <w:tabs>
          <w:tab w:val="left" w:pos="7817"/>
        </w:tabs>
      </w:pPr>
    </w:p>
    <w:p w:rsidR="001374E7" w:rsidRPr="001374E7" w:rsidRDefault="001374E7" w:rsidP="001374E7">
      <w:pPr>
        <w:tabs>
          <w:tab w:val="left" w:pos="7817"/>
        </w:tabs>
      </w:pPr>
    </w:p>
    <w:sectPr w:rsidR="001374E7" w:rsidRPr="001374E7" w:rsidSect="00701AD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FA" w:rsidRDefault="007F78FA" w:rsidP="00701AD8">
      <w:pPr>
        <w:spacing w:after="0" w:line="240" w:lineRule="auto"/>
      </w:pPr>
      <w:r>
        <w:separator/>
      </w:r>
    </w:p>
  </w:endnote>
  <w:endnote w:type="continuationSeparator" w:id="1">
    <w:p w:rsidR="007F78FA" w:rsidRDefault="007F78FA" w:rsidP="0070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l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3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Cn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EA" w:rsidRPr="003002E7" w:rsidRDefault="00043EEA" w:rsidP="00701AD8">
    <w:pPr>
      <w:pStyle w:val="Pieddepage"/>
      <w:rPr>
        <w:b/>
        <w:sz w:val="24"/>
        <w:szCs w:val="24"/>
      </w:rPr>
    </w:pPr>
    <w:r>
      <w:rPr>
        <w:rFonts w:ascii="Arial" w:hAnsi="Arial" w:cs="Arial"/>
        <w:b/>
        <w:bCs/>
      </w:rPr>
      <w:t xml:space="preserve">Services à l’usager - Nutrition-alimentation      </w:t>
    </w:r>
    <w:sdt>
      <w:sdtPr>
        <w:id w:val="44346779"/>
        <w:docPartObj>
          <w:docPartGallery w:val="Page Numbers (Top of Page)"/>
          <w:docPartUnique/>
        </w:docPartObj>
      </w:sdtPr>
      <w:sdtContent>
        <w:r>
          <w:t xml:space="preserve">Page </w:t>
        </w:r>
        <w:r w:rsidR="00EB3C2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B3C22">
          <w:rPr>
            <w:b/>
            <w:sz w:val="24"/>
            <w:szCs w:val="24"/>
          </w:rPr>
          <w:fldChar w:fldCharType="separate"/>
        </w:r>
        <w:r w:rsidR="00D0049E">
          <w:rPr>
            <w:b/>
            <w:noProof/>
          </w:rPr>
          <w:t>8</w:t>
        </w:r>
        <w:r w:rsidR="00EB3C22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EB3C2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B3C22">
          <w:rPr>
            <w:b/>
            <w:sz w:val="24"/>
            <w:szCs w:val="24"/>
          </w:rPr>
          <w:fldChar w:fldCharType="separate"/>
        </w:r>
        <w:r w:rsidR="00D0049E">
          <w:rPr>
            <w:b/>
            <w:noProof/>
          </w:rPr>
          <w:t>8</w:t>
        </w:r>
        <w:r w:rsidR="00EB3C22">
          <w:rPr>
            <w:b/>
            <w:sz w:val="24"/>
            <w:szCs w:val="24"/>
          </w:rPr>
          <w:fldChar w:fldCharType="end"/>
        </w:r>
      </w:sdtContent>
    </w:sdt>
    <w:r>
      <w:t xml:space="preserve">                             </w:t>
    </w:r>
    <w:r w:rsidRPr="003002E7">
      <w:rPr>
        <w:b/>
        <w:sz w:val="24"/>
        <w:szCs w:val="24"/>
      </w:rPr>
      <w:t>Mme ALLAF.N</w:t>
    </w:r>
  </w:p>
  <w:p w:rsidR="00043EEA" w:rsidRDefault="00043E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FA" w:rsidRDefault="007F78FA" w:rsidP="00701AD8">
      <w:pPr>
        <w:spacing w:after="0" w:line="240" w:lineRule="auto"/>
      </w:pPr>
      <w:r>
        <w:separator/>
      </w:r>
    </w:p>
  </w:footnote>
  <w:footnote w:type="continuationSeparator" w:id="1">
    <w:p w:rsidR="007F78FA" w:rsidRDefault="007F78FA" w:rsidP="0070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4" w:type="dxa"/>
      <w:tblInd w:w="-743" w:type="dxa"/>
      <w:tblLook w:val="04A0"/>
    </w:tblPr>
    <w:tblGrid>
      <w:gridCol w:w="5349"/>
      <w:gridCol w:w="5425"/>
    </w:tblGrid>
    <w:tr w:rsidR="00043EEA" w:rsidRPr="00F77073" w:rsidTr="00043EEA">
      <w:tc>
        <w:tcPr>
          <w:tcW w:w="5349" w:type="dxa"/>
        </w:tcPr>
        <w:p w:rsidR="00043EEA" w:rsidRPr="00F77073" w:rsidRDefault="00043EEA" w:rsidP="00043EEA">
          <w:pPr>
            <w:pStyle w:val="Pieddepage"/>
            <w:rPr>
              <w:rFonts w:ascii="Arial" w:hAnsi="Arial" w:cs="Arial"/>
              <w:sz w:val="24"/>
              <w:szCs w:val="24"/>
            </w:rPr>
          </w:pPr>
          <w:r w:rsidRPr="00F77073">
            <w:rPr>
              <w:rFonts w:ascii="Arial" w:hAnsi="Arial" w:cs="Arial"/>
              <w:b/>
              <w:sz w:val="24"/>
              <w:szCs w:val="24"/>
            </w:rPr>
            <w:t>POLE 3 :</w:t>
          </w:r>
          <w:r w:rsidRPr="00F77073">
            <w:rPr>
              <w:rFonts w:ascii="Arial" w:hAnsi="Arial" w:cs="Arial"/>
              <w:b/>
              <w:bCs/>
              <w:color w:val="FF0000"/>
              <w:sz w:val="18"/>
              <w:szCs w:val="18"/>
            </w:rPr>
            <w:t xml:space="preserve"> Services à l’usager - Nutrition-alimentation</w:t>
          </w:r>
        </w:p>
      </w:tc>
      <w:tc>
        <w:tcPr>
          <w:tcW w:w="5425" w:type="dxa"/>
        </w:tcPr>
        <w:p w:rsidR="00043EEA" w:rsidRPr="00F77073" w:rsidRDefault="00EB3C22" w:rsidP="00043EEA">
          <w:pPr>
            <w:pStyle w:val="En-tte"/>
            <w:tabs>
              <w:tab w:val="clear" w:pos="4536"/>
              <w:tab w:val="clear" w:pos="9072"/>
              <w:tab w:val="left" w:pos="4032"/>
            </w:tabs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182.85pt;margin-top:-9pt;width:83.25pt;height:47.6pt;z-index:251658240;mso-position-horizontal-relative:text;mso-position-vertical-relative:text" fillcolor="white [3212]" strokecolor="#c6d9f1 [671]">
                <v:textbox style="mso-next-textbox:#_x0000_s2049">
                  <w:txbxContent>
                    <w:p w:rsidR="00043EEA" w:rsidRDefault="00043EEA" w:rsidP="00701AD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22350" cy="507365"/>
                            <wp:effectExtent l="19050" t="0" r="6350" b="0"/>
                            <wp:docPr id="1" name="Image 1" descr="Image associ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854" cy="508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043EEA" w:rsidRPr="00F77073">
            <w:rPr>
              <w:rFonts w:ascii="Arial" w:hAnsi="Arial" w:cs="Arial"/>
              <w:b/>
              <w:sz w:val="24"/>
              <w:szCs w:val="24"/>
            </w:rPr>
            <w:t xml:space="preserve">Contexte  professionnel </w:t>
          </w:r>
          <w:r w:rsidR="00043EEA" w:rsidRPr="00F77073">
            <w:rPr>
              <w:rFonts w:ascii="Arial" w:hAnsi="Arial" w:cs="Arial"/>
              <w:b/>
              <w:sz w:val="20"/>
              <w:szCs w:val="20"/>
            </w:rPr>
            <w:t>n</w:t>
          </w:r>
          <w:r w:rsidR="00043EEA">
            <w:rPr>
              <w:rFonts w:ascii="Arial" w:hAnsi="Arial" w:cs="Arial"/>
              <w:b/>
              <w:color w:val="FF0000"/>
              <w:sz w:val="20"/>
              <w:szCs w:val="20"/>
            </w:rPr>
            <w:t>°6</w:t>
          </w:r>
          <w:r w:rsidR="00043EEA">
            <w:rPr>
              <w:rFonts w:ascii="Arial" w:hAnsi="Arial" w:cs="Arial"/>
              <w:b/>
              <w:color w:val="FF0000"/>
              <w:sz w:val="20"/>
              <w:szCs w:val="20"/>
            </w:rPr>
            <w:tab/>
          </w:r>
        </w:p>
      </w:tc>
    </w:tr>
    <w:tr w:rsidR="00043EEA" w:rsidRPr="00F77073" w:rsidTr="00043EEA">
      <w:tc>
        <w:tcPr>
          <w:tcW w:w="10774" w:type="dxa"/>
          <w:gridSpan w:val="2"/>
        </w:tcPr>
        <w:p w:rsidR="00043EEA" w:rsidRPr="00F77073" w:rsidRDefault="00043EEA" w:rsidP="00043EEA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77073">
            <w:rPr>
              <w:rFonts w:ascii="Arial" w:hAnsi="Arial" w:cs="Arial"/>
              <w:b/>
              <w:sz w:val="24"/>
              <w:szCs w:val="24"/>
            </w:rPr>
            <w:t>Situation professionnelle n</w:t>
          </w:r>
          <w:r>
            <w:rPr>
              <w:rFonts w:ascii="Arial" w:hAnsi="Arial" w:cs="Arial"/>
              <w:b/>
              <w:color w:val="FF0000"/>
              <w:sz w:val="20"/>
              <w:szCs w:val="20"/>
            </w:rPr>
            <w:t>°1</w:t>
          </w:r>
        </w:p>
      </w:tc>
    </w:tr>
  </w:tbl>
  <w:p w:rsidR="00043EEA" w:rsidRDefault="00043E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1C8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720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447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720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A28B7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644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1DB3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786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7526C"/>
    <w:multiLevelType w:val="hybridMultilevel"/>
    <w:tmpl w:val="3A424A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079B9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786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7518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720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30DC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786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34545"/>
    <w:multiLevelType w:val="hybridMultilevel"/>
    <w:tmpl w:val="17DCBDC2"/>
    <w:lvl w:ilvl="0" w:tplc="368CF2DA">
      <w:start w:val="1"/>
      <w:numFmt w:val="decimal"/>
      <w:lvlText w:val="%1."/>
      <w:lvlJc w:val="left"/>
      <w:pPr>
        <w:ind w:left="720" w:hanging="360"/>
      </w:pPr>
      <w:rPr>
        <w:rFonts w:cs="Aller-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1266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1AD8"/>
    <w:rsid w:val="00005AFD"/>
    <w:rsid w:val="00032146"/>
    <w:rsid w:val="00035B62"/>
    <w:rsid w:val="00042DA5"/>
    <w:rsid w:val="00043EEA"/>
    <w:rsid w:val="00060B41"/>
    <w:rsid w:val="000904E3"/>
    <w:rsid w:val="00130C0E"/>
    <w:rsid w:val="001374E7"/>
    <w:rsid w:val="00157253"/>
    <w:rsid w:val="001615DA"/>
    <w:rsid w:val="001B4680"/>
    <w:rsid w:val="001F213A"/>
    <w:rsid w:val="002C2AE5"/>
    <w:rsid w:val="002D6722"/>
    <w:rsid w:val="002E2CD9"/>
    <w:rsid w:val="002F4687"/>
    <w:rsid w:val="00354555"/>
    <w:rsid w:val="0036261B"/>
    <w:rsid w:val="0039494D"/>
    <w:rsid w:val="003D1A75"/>
    <w:rsid w:val="00400637"/>
    <w:rsid w:val="004555CD"/>
    <w:rsid w:val="00483CF8"/>
    <w:rsid w:val="004E5D3F"/>
    <w:rsid w:val="005308A8"/>
    <w:rsid w:val="00563AFF"/>
    <w:rsid w:val="005E2DE4"/>
    <w:rsid w:val="00634975"/>
    <w:rsid w:val="00644B37"/>
    <w:rsid w:val="00677AFD"/>
    <w:rsid w:val="006B2F7B"/>
    <w:rsid w:val="006C39FD"/>
    <w:rsid w:val="00701AD8"/>
    <w:rsid w:val="0070409D"/>
    <w:rsid w:val="00706789"/>
    <w:rsid w:val="00715807"/>
    <w:rsid w:val="007B3E71"/>
    <w:rsid w:val="007B63E1"/>
    <w:rsid w:val="007C31AA"/>
    <w:rsid w:val="007F78FA"/>
    <w:rsid w:val="008076AB"/>
    <w:rsid w:val="008221DC"/>
    <w:rsid w:val="0085501B"/>
    <w:rsid w:val="00864226"/>
    <w:rsid w:val="008903A9"/>
    <w:rsid w:val="008B6DA5"/>
    <w:rsid w:val="008E05E5"/>
    <w:rsid w:val="008F1B62"/>
    <w:rsid w:val="008F2E58"/>
    <w:rsid w:val="00903EF2"/>
    <w:rsid w:val="00934F84"/>
    <w:rsid w:val="00937D6D"/>
    <w:rsid w:val="009847AE"/>
    <w:rsid w:val="009D29F3"/>
    <w:rsid w:val="009F5590"/>
    <w:rsid w:val="00A078B8"/>
    <w:rsid w:val="00A16A21"/>
    <w:rsid w:val="00A55E0A"/>
    <w:rsid w:val="00AB564B"/>
    <w:rsid w:val="00AF72BB"/>
    <w:rsid w:val="00B07B6B"/>
    <w:rsid w:val="00B413B4"/>
    <w:rsid w:val="00B60160"/>
    <w:rsid w:val="00B63A03"/>
    <w:rsid w:val="00BA2413"/>
    <w:rsid w:val="00BB5239"/>
    <w:rsid w:val="00BB56CE"/>
    <w:rsid w:val="00CA3F2F"/>
    <w:rsid w:val="00CA6DB4"/>
    <w:rsid w:val="00CD7BE4"/>
    <w:rsid w:val="00D0049E"/>
    <w:rsid w:val="00D43F70"/>
    <w:rsid w:val="00D874E5"/>
    <w:rsid w:val="00DD7DA7"/>
    <w:rsid w:val="00E15D24"/>
    <w:rsid w:val="00E3662B"/>
    <w:rsid w:val="00E60ADE"/>
    <w:rsid w:val="00E96C81"/>
    <w:rsid w:val="00EA492F"/>
    <w:rsid w:val="00EB3C22"/>
    <w:rsid w:val="00F05BA1"/>
    <w:rsid w:val="00F27C1D"/>
    <w:rsid w:val="00F65D39"/>
    <w:rsid w:val="00F92D66"/>
    <w:rsid w:val="00FC55CD"/>
    <w:rsid w:val="00FE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0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1AD8"/>
  </w:style>
  <w:style w:type="paragraph" w:styleId="Pieddepage">
    <w:name w:val="footer"/>
    <w:basedOn w:val="Normal"/>
    <w:link w:val="PieddepageCar"/>
    <w:uiPriority w:val="99"/>
    <w:semiHidden/>
    <w:unhideWhenUsed/>
    <w:rsid w:val="0070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1AD8"/>
  </w:style>
  <w:style w:type="table" w:styleId="Grilledutableau">
    <w:name w:val="Table Grid"/>
    <w:basedOn w:val="TableauNormal"/>
    <w:uiPriority w:val="59"/>
    <w:rsid w:val="0070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A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55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6D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sseportsante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fic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8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</dc:creator>
  <cp:lastModifiedBy>nabila</cp:lastModifiedBy>
  <cp:revision>71</cp:revision>
  <dcterms:created xsi:type="dcterms:W3CDTF">2017-04-16T21:04:00Z</dcterms:created>
  <dcterms:modified xsi:type="dcterms:W3CDTF">2017-05-02T20:36:00Z</dcterms:modified>
</cp:coreProperties>
</file>