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DD3" w:rsidRPr="00613ED9" w:rsidRDefault="00397DD3" w:rsidP="00613ED9">
      <w:pPr>
        <w:pStyle w:val="sous-titre"/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613ED9">
        <w:rPr>
          <w:sz w:val="20"/>
          <w:szCs w:val="20"/>
        </w:rPr>
        <w:t>Les attendus (document élaboré à l’Université de Franc</w:t>
      </w:r>
      <w:r w:rsidR="00A85617" w:rsidRPr="00613ED9">
        <w:rPr>
          <w:sz w:val="20"/>
          <w:szCs w:val="20"/>
        </w:rPr>
        <w:t>h</w:t>
      </w:r>
      <w:r w:rsidR="000D5BBA" w:rsidRPr="00613ED9">
        <w:rPr>
          <w:sz w:val="20"/>
          <w:szCs w:val="20"/>
        </w:rPr>
        <w:t>e-</w:t>
      </w:r>
      <w:r w:rsidRPr="00613ED9">
        <w:rPr>
          <w:sz w:val="20"/>
          <w:szCs w:val="20"/>
        </w:rPr>
        <w:t>Comté)</w:t>
      </w:r>
    </w:p>
    <w:p w:rsidR="007007E3" w:rsidRPr="00613ED9" w:rsidRDefault="007007E3" w:rsidP="00613ED9">
      <w:pPr>
        <w:pStyle w:val="sous-titre"/>
        <w:spacing w:after="0" w:line="240" w:lineRule="auto"/>
        <w:rPr>
          <w:sz w:val="20"/>
          <w:szCs w:val="20"/>
        </w:rPr>
      </w:pPr>
      <w:r w:rsidRPr="00613ED9">
        <w:rPr>
          <w:sz w:val="20"/>
          <w:szCs w:val="20"/>
        </w:rPr>
        <w:t xml:space="preserve">Nom : </w:t>
      </w:r>
      <w:r w:rsidRPr="00613ED9">
        <w:rPr>
          <w:sz w:val="20"/>
          <w:szCs w:val="20"/>
        </w:rPr>
        <w:tab/>
        <w:t xml:space="preserve">Prénom : </w:t>
      </w:r>
      <w:r w:rsidRPr="00613ED9">
        <w:rPr>
          <w:sz w:val="20"/>
          <w:szCs w:val="20"/>
        </w:rPr>
        <w:tab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1418"/>
        <w:gridCol w:w="8497"/>
        <w:gridCol w:w="1417"/>
        <w:gridCol w:w="1997"/>
      </w:tblGrid>
      <w:tr w:rsidR="008C03E1" w:rsidTr="00613ED9">
        <w:tc>
          <w:tcPr>
            <w:tcW w:w="2005" w:type="dxa"/>
            <w:shd w:val="clear" w:color="auto" w:fill="DBE5F1" w:themeFill="accent1" w:themeFillTint="33"/>
            <w:vAlign w:val="center"/>
          </w:tcPr>
          <w:p w:rsidR="008C03E1" w:rsidRDefault="008C03E1" w:rsidP="005951AA">
            <w:pPr>
              <w:pStyle w:val="titretableau"/>
            </w:pPr>
            <w:r>
              <w:t>Les 4 parties du dossier d’évaluation</w:t>
            </w:r>
          </w:p>
        </w:tc>
        <w:tc>
          <w:tcPr>
            <w:tcW w:w="434" w:type="dxa"/>
            <w:shd w:val="pct10" w:color="auto" w:fill="auto"/>
            <w:vAlign w:val="center"/>
          </w:tcPr>
          <w:p w:rsidR="008C03E1" w:rsidRPr="00F445C6" w:rsidRDefault="008C03E1" w:rsidP="005951AA">
            <w:pPr>
              <w:pStyle w:val="titretableau"/>
            </w:pPr>
            <w:r w:rsidRPr="00F445C6">
              <w:t>Compétences du référentiel C2i2e pouvant être évaluées</w:t>
            </w:r>
          </w:p>
        </w:tc>
        <w:tc>
          <w:tcPr>
            <w:tcW w:w="9355" w:type="dxa"/>
            <w:shd w:val="pct10" w:color="auto" w:fill="auto"/>
            <w:vAlign w:val="center"/>
          </w:tcPr>
          <w:p w:rsidR="008C03E1" w:rsidRPr="00F445C6" w:rsidRDefault="008C03E1" w:rsidP="005951AA">
            <w:pPr>
              <w:pStyle w:val="titretableau"/>
            </w:pPr>
            <w:r w:rsidRPr="00F445C6">
              <w:t>Les attendus</w:t>
            </w:r>
          </w:p>
        </w:tc>
        <w:tc>
          <w:tcPr>
            <w:tcW w:w="1462" w:type="dxa"/>
            <w:shd w:val="pct10" w:color="auto" w:fill="auto"/>
          </w:tcPr>
          <w:p w:rsidR="008C03E1" w:rsidRPr="00613ED9" w:rsidRDefault="008C03E1" w:rsidP="005951AA">
            <w:pPr>
              <w:pStyle w:val="titretableau"/>
            </w:pPr>
            <w:r w:rsidRPr="00613ED9">
              <w:t>Contenus proposés par le formateur postulant</w:t>
            </w:r>
          </w:p>
        </w:tc>
        <w:tc>
          <w:tcPr>
            <w:tcW w:w="2024" w:type="dxa"/>
            <w:shd w:val="pct10" w:color="auto" w:fill="auto"/>
          </w:tcPr>
          <w:p w:rsidR="008C03E1" w:rsidRPr="00613ED9" w:rsidRDefault="008C03E1" w:rsidP="005951AA">
            <w:pPr>
              <w:pStyle w:val="titretableau"/>
            </w:pPr>
            <w:r w:rsidRPr="00613ED9">
              <w:t>Commentaires de l’accompagnateur</w:t>
            </w:r>
          </w:p>
        </w:tc>
      </w:tr>
      <w:tr w:rsidR="008C03E1" w:rsidTr="00613ED9">
        <w:tc>
          <w:tcPr>
            <w:tcW w:w="2005" w:type="dxa"/>
            <w:shd w:val="clear" w:color="auto" w:fill="DBE5F1" w:themeFill="accent1" w:themeFillTint="33"/>
          </w:tcPr>
          <w:p w:rsidR="008C03E1" w:rsidRDefault="008C03E1" w:rsidP="005951AA">
            <w:pPr>
              <w:pStyle w:val="titretableau"/>
            </w:pPr>
            <w:r>
              <w:t>Environnement numérique professionnel communication</w:t>
            </w:r>
          </w:p>
        </w:tc>
        <w:tc>
          <w:tcPr>
            <w:tcW w:w="434" w:type="dxa"/>
          </w:tcPr>
          <w:p w:rsidR="008C03E1" w:rsidRDefault="008C03E1" w:rsidP="005951AA">
            <w:pPr>
              <w:pStyle w:val="titretableau"/>
            </w:pPr>
            <w:r>
              <w:t>A11, A12, A13, A14</w:t>
            </w:r>
          </w:p>
          <w:p w:rsidR="008C03E1" w:rsidRDefault="008C03E1" w:rsidP="005951AA">
            <w:pPr>
              <w:pStyle w:val="titretableau"/>
            </w:pPr>
            <w:r>
              <w:t>A31, A34</w:t>
            </w:r>
          </w:p>
          <w:p w:rsidR="008C03E1" w:rsidRDefault="008C03E1" w:rsidP="005951AA">
            <w:pPr>
              <w:pStyle w:val="titretableau"/>
            </w:pPr>
            <w:r>
              <w:t>B42</w:t>
            </w:r>
          </w:p>
        </w:tc>
        <w:tc>
          <w:tcPr>
            <w:tcW w:w="9355" w:type="dxa"/>
          </w:tcPr>
          <w:p w:rsidR="008C03E1" w:rsidRDefault="008C03E1" w:rsidP="008C03E1">
            <w:pPr>
              <w:pStyle w:val="pucestableau"/>
            </w:pPr>
            <w:r>
              <w:t>Un descriptif de l’environnement numérique d’un établissement d’enseignement</w:t>
            </w:r>
          </w:p>
          <w:p w:rsidR="008C03E1" w:rsidRDefault="008C03E1" w:rsidP="008C03E1">
            <w:pPr>
              <w:pStyle w:val="pucestableau"/>
            </w:pPr>
            <w:r>
              <w:t>Une réflexion personnelle sur les usages observés ou pratiqués des outils et services d’un ENT</w:t>
            </w:r>
          </w:p>
          <w:p w:rsidR="008C03E1" w:rsidRDefault="008C03E1" w:rsidP="008C03E1">
            <w:pPr>
              <w:pStyle w:val="pucestableau"/>
            </w:pPr>
            <w:r>
              <w:t>Des traces justifiant l’observation ou la pratique</w:t>
            </w:r>
            <w:r w:rsidR="00A85617">
              <w:t xml:space="preserve"> d’évaluation de compétences B2i</w:t>
            </w:r>
            <w:r>
              <w:t xml:space="preserve"> (ou C2i selon les candidats au C2i2e)</w:t>
            </w:r>
          </w:p>
        </w:tc>
        <w:tc>
          <w:tcPr>
            <w:tcW w:w="1462" w:type="dxa"/>
          </w:tcPr>
          <w:p w:rsidR="008C03E1" w:rsidRDefault="008C03E1" w:rsidP="008C03E1">
            <w:pPr>
              <w:pStyle w:val="pucestableau"/>
            </w:pPr>
          </w:p>
        </w:tc>
        <w:tc>
          <w:tcPr>
            <w:tcW w:w="2024" w:type="dxa"/>
          </w:tcPr>
          <w:p w:rsidR="008C03E1" w:rsidRDefault="008C03E1" w:rsidP="008C03E1">
            <w:pPr>
              <w:pStyle w:val="pucestableau"/>
            </w:pPr>
          </w:p>
        </w:tc>
      </w:tr>
      <w:tr w:rsidR="008C03E1" w:rsidTr="00613ED9">
        <w:tc>
          <w:tcPr>
            <w:tcW w:w="2005" w:type="dxa"/>
            <w:shd w:val="clear" w:color="auto" w:fill="DBE5F1" w:themeFill="accent1" w:themeFillTint="33"/>
          </w:tcPr>
          <w:p w:rsidR="008C03E1" w:rsidRDefault="008C03E1" w:rsidP="005951AA">
            <w:pPr>
              <w:pStyle w:val="titretableau"/>
            </w:pPr>
            <w:r>
              <w:t>Responsabilité juridique, éthique, déontologie</w:t>
            </w:r>
          </w:p>
        </w:tc>
        <w:tc>
          <w:tcPr>
            <w:tcW w:w="434" w:type="dxa"/>
          </w:tcPr>
          <w:p w:rsidR="008C03E1" w:rsidRDefault="008C03E1" w:rsidP="005951AA">
            <w:pPr>
              <w:pStyle w:val="titretableau"/>
            </w:pPr>
            <w:r>
              <w:t>A31, A32, A33, A34</w:t>
            </w:r>
          </w:p>
          <w:p w:rsidR="008C03E1" w:rsidRDefault="008C03E1" w:rsidP="005951AA">
            <w:pPr>
              <w:pStyle w:val="titretableau"/>
            </w:pPr>
            <w:r>
              <w:t>A21</w:t>
            </w:r>
          </w:p>
        </w:tc>
        <w:tc>
          <w:tcPr>
            <w:tcW w:w="9355" w:type="dxa"/>
          </w:tcPr>
          <w:p w:rsidR="008C03E1" w:rsidRDefault="008C03E1" w:rsidP="008C03E1">
            <w:pPr>
              <w:pStyle w:val="textetableau"/>
            </w:pPr>
            <w:r>
              <w:t>Présentation d’une étude de cas relative à un ou des thèmes traités dans le domaine A3 : descriptif d’une situation, réflexion personnelle à propos de l’application des règles en usage dans cette situation, à propos des actions mises en place en direction des élèves ou étudiants par rapport à cette situation. Textes de lois relatifs à l’étude de cas.</w:t>
            </w:r>
          </w:p>
        </w:tc>
        <w:tc>
          <w:tcPr>
            <w:tcW w:w="1462" w:type="dxa"/>
          </w:tcPr>
          <w:p w:rsidR="008C03E1" w:rsidRDefault="008C03E1" w:rsidP="008C03E1">
            <w:pPr>
              <w:pStyle w:val="pucestableau"/>
            </w:pPr>
          </w:p>
        </w:tc>
        <w:tc>
          <w:tcPr>
            <w:tcW w:w="2024" w:type="dxa"/>
          </w:tcPr>
          <w:p w:rsidR="008C03E1" w:rsidRDefault="008C03E1" w:rsidP="008C03E1">
            <w:pPr>
              <w:pStyle w:val="pucestableau"/>
            </w:pPr>
          </w:p>
        </w:tc>
      </w:tr>
      <w:tr w:rsidR="008C03E1" w:rsidTr="00613ED9">
        <w:tc>
          <w:tcPr>
            <w:tcW w:w="2005" w:type="dxa"/>
            <w:shd w:val="clear" w:color="auto" w:fill="DBE5F1" w:themeFill="accent1" w:themeFillTint="33"/>
          </w:tcPr>
          <w:p w:rsidR="008C03E1" w:rsidRDefault="008C03E1" w:rsidP="005951AA">
            <w:pPr>
              <w:pStyle w:val="titretableau"/>
            </w:pPr>
            <w:r>
              <w:t>Enseignement, apprentissage</w:t>
            </w:r>
          </w:p>
        </w:tc>
        <w:tc>
          <w:tcPr>
            <w:tcW w:w="434" w:type="dxa"/>
          </w:tcPr>
          <w:p w:rsidR="008C03E1" w:rsidRDefault="008C03E1" w:rsidP="005951AA">
            <w:pPr>
              <w:pStyle w:val="titretableau"/>
            </w:pPr>
            <w:r>
              <w:t>Domaine B2, domaine B3, B41, B43, A 34</w:t>
            </w:r>
          </w:p>
        </w:tc>
        <w:tc>
          <w:tcPr>
            <w:tcW w:w="9355" w:type="dxa"/>
          </w:tcPr>
          <w:p w:rsidR="008C03E1" w:rsidRPr="008C03E1" w:rsidRDefault="008C03E1" w:rsidP="008C03E1">
            <w:pPr>
              <w:pStyle w:val="textetableau"/>
              <w:rPr>
                <w:rStyle w:val="motsengras"/>
                <w:b w:val="0"/>
              </w:rPr>
            </w:pPr>
            <w:r w:rsidRPr="008C03E1">
              <w:rPr>
                <w:rStyle w:val="motsengras"/>
                <w:b w:val="0"/>
              </w:rPr>
              <w:t>Présentation de 2 situations d’usage, au moins une des 2 séquences devra être la présentation d’une mise en œuvre en face à face.</w:t>
            </w:r>
          </w:p>
          <w:p w:rsidR="008C03E1" w:rsidRDefault="008C03E1" w:rsidP="008C03E1">
            <w:pPr>
              <w:pStyle w:val="pucestableau"/>
            </w:pPr>
            <w:r>
              <w:t>Pour chaque séquence présentée :</w:t>
            </w:r>
          </w:p>
          <w:p w:rsidR="008C03E1" w:rsidRDefault="008C03E1" w:rsidP="008C03E1">
            <w:pPr>
              <w:pStyle w:val="pucestableauretrait"/>
            </w:pPr>
            <w:r>
              <w:t>Les ressources utilisées pour la préparation</w:t>
            </w:r>
          </w:p>
          <w:p w:rsidR="008C03E1" w:rsidRDefault="008C03E1" w:rsidP="008C03E1">
            <w:pPr>
              <w:pStyle w:val="pucestableauretrait"/>
            </w:pPr>
            <w:r>
              <w:t>Scénario pédagogique</w:t>
            </w:r>
          </w:p>
          <w:p w:rsidR="008C03E1" w:rsidRDefault="008C03E1" w:rsidP="008C03E1">
            <w:pPr>
              <w:pStyle w:val="pucestableauretrait"/>
            </w:pPr>
            <w:r>
              <w:t>Les apports des Tice dans ce scénario (choix à justifier, réflexion sur les outils choisis par rapport à la situation d’apprentissage présentée, sur le moment choisi par rapport à la séquence)</w:t>
            </w:r>
          </w:p>
          <w:p w:rsidR="008C03E1" w:rsidRDefault="008C03E1" w:rsidP="008C03E1">
            <w:pPr>
              <w:pStyle w:val="pucestableauretrait"/>
            </w:pPr>
            <w:r>
              <w:t>Les documents et ressources prévus pour la mise en œuvre</w:t>
            </w:r>
          </w:p>
          <w:p w:rsidR="008C03E1" w:rsidRDefault="008C03E1" w:rsidP="008C03E1">
            <w:pPr>
              <w:pStyle w:val="pucestableauretrait"/>
            </w:pPr>
            <w:r>
              <w:t>La place du B2i (du C2i)</w:t>
            </w:r>
          </w:p>
          <w:p w:rsidR="008C03E1" w:rsidRDefault="008C03E1" w:rsidP="008C03E1">
            <w:pPr>
              <w:pStyle w:val="pucestableau"/>
            </w:pPr>
            <w:r>
              <w:t>Pour la séquence en face à face :</w:t>
            </w:r>
          </w:p>
          <w:p w:rsidR="008C03E1" w:rsidRDefault="008C03E1" w:rsidP="008C03E1">
            <w:pPr>
              <w:pStyle w:val="pucestableauretrait"/>
            </w:pPr>
            <w:r>
              <w:t>Quelle réflexion et anticipation sur la prise en compte d’un élément technique imprévu ?</w:t>
            </w:r>
          </w:p>
          <w:p w:rsidR="008C03E1" w:rsidRDefault="008C03E1" w:rsidP="008C03E1">
            <w:pPr>
              <w:pStyle w:val="pucestableauretrait"/>
            </w:pPr>
            <w:r>
              <w:t>Réactions des apprenants</w:t>
            </w:r>
          </w:p>
          <w:p w:rsidR="008C03E1" w:rsidRDefault="008C03E1" w:rsidP="008C03E1">
            <w:pPr>
              <w:pStyle w:val="pucestableauretrait"/>
            </w:pPr>
            <w:r>
              <w:t>Traces des travaux d’apprenants</w:t>
            </w:r>
          </w:p>
          <w:p w:rsidR="008C03E1" w:rsidRDefault="008C03E1" w:rsidP="008C03E1">
            <w:pPr>
              <w:pStyle w:val="pucestableauretrait"/>
            </w:pPr>
            <w:r>
              <w:t>Tout type de trace permettant ‘illustrer la situation mise en place</w:t>
            </w:r>
          </w:p>
          <w:p w:rsidR="008C03E1" w:rsidRDefault="008C03E1" w:rsidP="008C03E1">
            <w:pPr>
              <w:pStyle w:val="pucestableauretrait"/>
            </w:pPr>
            <w:r>
              <w:t>Analyse critique sur la mise en place effective, sur les écarts par rapport à ce qui était prévu, sur les apports pour les apprenants, sur les transformations à effectuer.</w:t>
            </w:r>
          </w:p>
          <w:p w:rsidR="008C03E1" w:rsidRDefault="008C03E1" w:rsidP="008C03E1">
            <w:pPr>
              <w:pStyle w:val="pucestableau"/>
            </w:pPr>
            <w:r>
              <w:t>Un texte de synthèse (d’au moins une page) présentera une analyse personnelle des différents usages des TICE que le candidat a rencontrés ou mis en œuvre.</w:t>
            </w:r>
          </w:p>
        </w:tc>
        <w:tc>
          <w:tcPr>
            <w:tcW w:w="1462" w:type="dxa"/>
          </w:tcPr>
          <w:p w:rsidR="008C03E1" w:rsidRPr="007D4832" w:rsidRDefault="008C03E1" w:rsidP="008C03E1">
            <w:pPr>
              <w:pStyle w:val="pucestableau"/>
              <w:rPr>
                <w:rStyle w:val="motsengras"/>
              </w:rPr>
            </w:pPr>
          </w:p>
        </w:tc>
        <w:tc>
          <w:tcPr>
            <w:tcW w:w="2024" w:type="dxa"/>
          </w:tcPr>
          <w:p w:rsidR="008C03E1" w:rsidRPr="007D4832" w:rsidRDefault="008C03E1" w:rsidP="008C03E1">
            <w:pPr>
              <w:pStyle w:val="pucestableau"/>
              <w:rPr>
                <w:rStyle w:val="motsengras"/>
              </w:rPr>
            </w:pPr>
          </w:p>
        </w:tc>
      </w:tr>
      <w:tr w:rsidR="008C03E1" w:rsidTr="00613ED9">
        <w:tc>
          <w:tcPr>
            <w:tcW w:w="2005" w:type="dxa"/>
            <w:shd w:val="clear" w:color="auto" w:fill="DBE5F1" w:themeFill="accent1" w:themeFillTint="33"/>
          </w:tcPr>
          <w:p w:rsidR="008C03E1" w:rsidRDefault="008C03E1" w:rsidP="005951AA">
            <w:pPr>
              <w:pStyle w:val="titretableau"/>
            </w:pPr>
            <w:r>
              <w:t>Collaboration, interaction, formation, recherche d’informations, veille pédagogique et scientifique</w:t>
            </w:r>
          </w:p>
        </w:tc>
        <w:tc>
          <w:tcPr>
            <w:tcW w:w="434" w:type="dxa"/>
          </w:tcPr>
          <w:p w:rsidR="008C03E1" w:rsidRDefault="008C03E1" w:rsidP="005951AA">
            <w:pPr>
              <w:pStyle w:val="titretableau"/>
            </w:pPr>
            <w:r>
              <w:t>A 15, domaine A2, A31, domaine B1</w:t>
            </w:r>
          </w:p>
        </w:tc>
        <w:tc>
          <w:tcPr>
            <w:tcW w:w="9355" w:type="dxa"/>
          </w:tcPr>
          <w:p w:rsidR="008C03E1" w:rsidRDefault="008C03E1" w:rsidP="008C03E1">
            <w:pPr>
              <w:pStyle w:val="pucestableau"/>
            </w:pPr>
            <w:r>
              <w:t>Sitographie commentée en rapport avec un champ disciplinaire, une question de pédagogie, des problématiques enseignement/apprentissage ou avec des questions générales d’éducation. (</w:t>
            </w:r>
            <w:proofErr w:type="gramStart"/>
            <w:r>
              <w:t>au</w:t>
            </w:r>
            <w:proofErr w:type="gramEnd"/>
            <w:r>
              <w:t xml:space="preserve"> moins 7 ressources commentées)</w:t>
            </w:r>
          </w:p>
          <w:p w:rsidR="008C03E1" w:rsidRDefault="008C03E1" w:rsidP="008C03E1">
            <w:pPr>
              <w:pStyle w:val="textetableau"/>
            </w:pPr>
            <w:r>
              <w:t>Les liens doivent être accessibles aux évaluateurs et au jury.</w:t>
            </w:r>
          </w:p>
          <w:p w:rsidR="008C03E1" w:rsidRDefault="008C03E1" w:rsidP="008C03E1">
            <w:pPr>
              <w:pStyle w:val="textetableau"/>
            </w:pPr>
            <w:r>
              <w:t xml:space="preserve">Réflexion sur les outils informatiques utilisés pour organiser ces ressources (portails, flux RSS, gestion de </w:t>
            </w:r>
            <w:proofErr w:type="gramStart"/>
            <w:r>
              <w:t>signets,…</w:t>
            </w:r>
            <w:proofErr w:type="gramEnd"/>
            <w:r>
              <w:t>)</w:t>
            </w:r>
          </w:p>
          <w:p w:rsidR="008C03E1" w:rsidRDefault="008C03E1" w:rsidP="008C03E1">
            <w:pPr>
              <w:pStyle w:val="pucestableau"/>
            </w:pPr>
            <w:r>
              <w:t>Éléments apportant la preuve d’un travail collaboratif :</w:t>
            </w:r>
          </w:p>
          <w:p w:rsidR="008C03E1" w:rsidRDefault="008C03E1" w:rsidP="008C03E1">
            <w:pPr>
              <w:pStyle w:val="pucestableauretrait"/>
            </w:pPr>
            <w:r>
              <w:t>Débats à travers des forums</w:t>
            </w:r>
          </w:p>
          <w:p w:rsidR="008C03E1" w:rsidRDefault="008C03E1" w:rsidP="008C03E1">
            <w:pPr>
              <w:pStyle w:val="pucestableauretrait"/>
            </w:pPr>
            <w:r>
              <w:t>Écritures collectives</w:t>
            </w:r>
          </w:p>
          <w:p w:rsidR="008C03E1" w:rsidRDefault="008C03E1" w:rsidP="008C03E1">
            <w:pPr>
              <w:pStyle w:val="pucestableauretrait"/>
            </w:pPr>
            <w:r>
              <w:t>Productions mutualisées</w:t>
            </w:r>
          </w:p>
          <w:p w:rsidR="008C03E1" w:rsidRDefault="008C03E1" w:rsidP="008C03E1">
            <w:pPr>
              <w:pStyle w:val="pucestableauretrait"/>
            </w:pPr>
            <w:r>
              <w:t>Web conférences</w:t>
            </w:r>
          </w:p>
          <w:p w:rsidR="008C03E1" w:rsidRDefault="008C03E1" w:rsidP="008C03E1">
            <w:pPr>
              <w:pStyle w:val="pucestableau"/>
            </w:pPr>
            <w:r>
              <w:t>Optionnel : présentation commentée d’un article issu de travaux de recherche autour de l’usage des outils numériques pour les apprentissages (pour validation de l’item A22)</w:t>
            </w:r>
          </w:p>
        </w:tc>
        <w:tc>
          <w:tcPr>
            <w:tcW w:w="1462" w:type="dxa"/>
          </w:tcPr>
          <w:p w:rsidR="008C03E1" w:rsidRDefault="008C03E1" w:rsidP="008C03E1">
            <w:pPr>
              <w:pStyle w:val="pucestableau"/>
            </w:pPr>
          </w:p>
        </w:tc>
        <w:tc>
          <w:tcPr>
            <w:tcW w:w="2024" w:type="dxa"/>
          </w:tcPr>
          <w:p w:rsidR="008C03E1" w:rsidRDefault="008C03E1" w:rsidP="008C03E1">
            <w:pPr>
              <w:pStyle w:val="pucestableau"/>
            </w:pPr>
          </w:p>
        </w:tc>
      </w:tr>
    </w:tbl>
    <w:p w:rsidR="0005089D" w:rsidRDefault="0005089D"/>
    <w:sectPr w:rsidR="0005089D" w:rsidSect="007A1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52F7"/>
    <w:multiLevelType w:val="hybridMultilevel"/>
    <w:tmpl w:val="84D20278"/>
    <w:lvl w:ilvl="0" w:tplc="0268C422">
      <w:numFmt w:val="bullet"/>
      <w:pStyle w:val="pucestableauretrait"/>
      <w:lvlText w:val="*"/>
      <w:lvlJc w:val="left"/>
      <w:pPr>
        <w:ind w:left="720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B132C"/>
    <w:multiLevelType w:val="hybridMultilevel"/>
    <w:tmpl w:val="80222654"/>
    <w:lvl w:ilvl="0" w:tplc="B31CB780">
      <w:start w:val="1"/>
      <w:numFmt w:val="bullet"/>
      <w:pStyle w:val="puces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D3"/>
    <w:rsid w:val="0005089D"/>
    <w:rsid w:val="000D5BBA"/>
    <w:rsid w:val="00397DD3"/>
    <w:rsid w:val="005951AA"/>
    <w:rsid w:val="00613ED9"/>
    <w:rsid w:val="007007E3"/>
    <w:rsid w:val="007A19AB"/>
    <w:rsid w:val="008C03E1"/>
    <w:rsid w:val="009A501D"/>
    <w:rsid w:val="00A85617"/>
    <w:rsid w:val="00B02FBC"/>
    <w:rsid w:val="00B662D4"/>
    <w:rsid w:val="00BD3AB8"/>
    <w:rsid w:val="00C31BE7"/>
    <w:rsid w:val="00D06F34"/>
    <w:rsid w:val="00DD66A2"/>
    <w:rsid w:val="00ED3825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77F7-D25D-4E4C-B839-2E977CBC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7DD3"/>
    <w:rPr>
      <w:color w:val="0000FF" w:themeColor="hyperlink"/>
      <w:u w:val="single"/>
    </w:rPr>
  </w:style>
  <w:style w:type="paragraph" w:customStyle="1" w:styleId="image">
    <w:name w:val="image"/>
    <w:basedOn w:val="Normal"/>
    <w:autoRedefine/>
    <w:qFormat/>
    <w:rsid w:val="00397DD3"/>
    <w:pPr>
      <w:spacing w:before="240" w:after="240"/>
      <w:jc w:val="center"/>
    </w:pPr>
    <w:rPr>
      <w:rFonts w:ascii="Verdana" w:hAnsi="Verdana"/>
      <w:b/>
      <w:noProof/>
      <w:sz w:val="16"/>
      <w:szCs w:val="18"/>
      <w:lang w:eastAsia="fr-FR"/>
    </w:rPr>
  </w:style>
  <w:style w:type="paragraph" w:customStyle="1" w:styleId="puces">
    <w:name w:val="puces"/>
    <w:basedOn w:val="Normal"/>
    <w:autoRedefine/>
    <w:qFormat/>
    <w:rsid w:val="00397DD3"/>
    <w:pPr>
      <w:numPr>
        <w:numId w:val="1"/>
      </w:numPr>
      <w:spacing w:after="0"/>
      <w:ind w:left="714" w:hanging="357"/>
    </w:pPr>
  </w:style>
  <w:style w:type="table" w:styleId="Grilledutableau">
    <w:name w:val="Table Grid"/>
    <w:basedOn w:val="TableauNormal"/>
    <w:uiPriority w:val="59"/>
    <w:rsid w:val="0039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tableau">
    <w:name w:val="puces_tableau"/>
    <w:basedOn w:val="puces"/>
    <w:autoRedefine/>
    <w:qFormat/>
    <w:rsid w:val="00613ED9"/>
    <w:pPr>
      <w:spacing w:line="240" w:lineRule="auto"/>
      <w:ind w:left="300"/>
    </w:pPr>
    <w:rPr>
      <w:rFonts w:ascii="Verdana" w:hAnsi="Verdana"/>
      <w:sz w:val="16"/>
    </w:rPr>
  </w:style>
  <w:style w:type="paragraph" w:customStyle="1" w:styleId="textetableau">
    <w:name w:val="texte_tableau"/>
    <w:basedOn w:val="Normal"/>
    <w:autoRedefine/>
    <w:qFormat/>
    <w:rsid w:val="00613ED9"/>
    <w:pPr>
      <w:spacing w:after="0" w:line="240" w:lineRule="auto"/>
      <w:ind w:firstLine="335"/>
      <w:jc w:val="both"/>
    </w:pPr>
    <w:rPr>
      <w:rFonts w:ascii="Verdana" w:hAnsi="Verdana"/>
      <w:sz w:val="16"/>
      <w:szCs w:val="20"/>
    </w:rPr>
  </w:style>
  <w:style w:type="paragraph" w:customStyle="1" w:styleId="titretableau">
    <w:name w:val="titre_tableau"/>
    <w:basedOn w:val="Normal"/>
    <w:autoRedefine/>
    <w:qFormat/>
    <w:rsid w:val="005951AA"/>
    <w:pPr>
      <w:spacing w:before="60" w:after="60" w:line="240" w:lineRule="auto"/>
    </w:pPr>
    <w:rPr>
      <w:rFonts w:ascii="Verdana" w:hAnsi="Verdana"/>
      <w:b/>
      <w:sz w:val="16"/>
      <w:szCs w:val="20"/>
    </w:rPr>
  </w:style>
  <w:style w:type="character" w:customStyle="1" w:styleId="motsengras">
    <w:name w:val="mots_en_gras"/>
    <w:basedOn w:val="Policepardfaut"/>
    <w:uiPriority w:val="1"/>
    <w:qFormat/>
    <w:rsid w:val="00397DD3"/>
    <w:rPr>
      <w:b/>
    </w:rPr>
  </w:style>
  <w:style w:type="paragraph" w:customStyle="1" w:styleId="pucestableauretrait">
    <w:name w:val="puces_tableau_retrait"/>
    <w:basedOn w:val="textetableau"/>
    <w:autoRedefine/>
    <w:qFormat/>
    <w:rsid w:val="008C03E1"/>
    <w:pPr>
      <w:numPr>
        <w:numId w:val="2"/>
      </w:numPr>
      <w:ind w:left="621" w:hanging="357"/>
    </w:pPr>
  </w:style>
  <w:style w:type="paragraph" w:customStyle="1" w:styleId="sous-titre">
    <w:name w:val="sous-titre"/>
    <w:basedOn w:val="Normal"/>
    <w:autoRedefine/>
    <w:qFormat/>
    <w:rsid w:val="007007E3"/>
    <w:pPr>
      <w:tabs>
        <w:tab w:val="left" w:leader="dot" w:pos="6096"/>
        <w:tab w:val="left" w:leader="dot" w:pos="11340"/>
      </w:tabs>
    </w:pPr>
    <w:rPr>
      <w:rFonts w:ascii="Verdana" w:hAnsi="Verdana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 cartier</cp:lastModifiedBy>
  <cp:revision>2</cp:revision>
  <cp:lastPrinted>2019-05-01T06:37:00Z</cp:lastPrinted>
  <dcterms:created xsi:type="dcterms:W3CDTF">2019-11-28T06:59:00Z</dcterms:created>
  <dcterms:modified xsi:type="dcterms:W3CDTF">2019-11-28T06:59:00Z</dcterms:modified>
</cp:coreProperties>
</file>