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FA" w:rsidRDefault="00C90B3B">
      <w:pPr>
        <w:spacing w:before="41"/>
        <w:ind w:left="2508"/>
        <w:rPr>
          <w:sz w:val="40"/>
        </w:rPr>
      </w:pPr>
      <w:r>
        <w:rPr>
          <w:sz w:val="40"/>
        </w:rPr>
        <w:t>TOUS les calculs de BAC Pro Commerce :</w:t>
      </w:r>
    </w:p>
    <w:p w:rsidR="008A20FA" w:rsidRDefault="008A20FA">
      <w:pPr>
        <w:pStyle w:val="Corpsdetexte"/>
        <w:rPr>
          <w:sz w:val="40"/>
        </w:rPr>
      </w:pPr>
    </w:p>
    <w:p w:rsidR="008A20FA" w:rsidRDefault="008A20FA">
      <w:pPr>
        <w:pStyle w:val="Corpsdetexte"/>
        <w:spacing w:before="8"/>
        <w:rPr>
          <w:sz w:val="32"/>
        </w:rPr>
      </w:pPr>
    </w:p>
    <w:p w:rsidR="008A20FA" w:rsidRDefault="00C90B3B">
      <w:pPr>
        <w:pStyle w:val="Titre1"/>
        <w:spacing w:before="0"/>
        <w:rPr>
          <w:u w:val="none"/>
        </w:rPr>
      </w:pPr>
      <w:r>
        <w:rPr>
          <w:w w:val="95"/>
          <w:u w:val="thick"/>
        </w:rPr>
        <w:t>Pourcentages :</w:t>
      </w:r>
    </w:p>
    <w:p w:rsidR="008A20FA" w:rsidRDefault="008A20FA">
      <w:pPr>
        <w:pStyle w:val="Corpsdetexte"/>
        <w:spacing w:before="5"/>
        <w:rPr>
          <w:rFonts w:ascii="Trebuchet MS"/>
          <w:b/>
          <w:sz w:val="18"/>
        </w:rPr>
      </w:pPr>
    </w:p>
    <w:p w:rsidR="008A20FA" w:rsidRDefault="00C90B3B">
      <w:pPr>
        <w:pStyle w:val="Corpsdetexte"/>
        <w:spacing w:before="55"/>
        <w:ind w:left="1256"/>
      </w:pPr>
      <w:r>
        <w:t xml:space="preserve">Pourcentage de parts : </w:t>
      </w:r>
      <w:r>
        <w:rPr>
          <w:u w:val="single"/>
        </w:rPr>
        <w:t>Chiffre de la ligne</w:t>
      </w:r>
      <w:r>
        <w:t xml:space="preserve"> x100</w:t>
      </w:r>
    </w:p>
    <w:p w:rsidR="008A20FA" w:rsidRDefault="00C90B3B">
      <w:pPr>
        <w:pStyle w:val="Corpsdetexte"/>
        <w:spacing w:before="60"/>
        <w:ind w:left="2097" w:right="4830"/>
        <w:jc w:val="center"/>
      </w:pPr>
      <w:proofErr w:type="gramStart"/>
      <w:r>
        <w:t>somme</w:t>
      </w:r>
      <w:proofErr w:type="gramEnd"/>
      <w:r>
        <w:t xml:space="preserve"> totale</w:t>
      </w:r>
    </w:p>
    <w:p w:rsidR="008A20FA" w:rsidRDefault="008A20FA">
      <w:pPr>
        <w:pStyle w:val="Corpsdetexte"/>
        <w:spacing w:before="9"/>
        <w:rPr>
          <w:sz w:val="34"/>
        </w:rPr>
      </w:pPr>
    </w:p>
    <w:p w:rsidR="008A20FA" w:rsidRDefault="00C90B3B">
      <w:pPr>
        <w:pStyle w:val="Corpsdetexte"/>
        <w:ind w:left="1256"/>
      </w:pPr>
      <w:r>
        <w:t xml:space="preserve">Pourcentage d’évolution : </w:t>
      </w:r>
      <w:r>
        <w:rPr>
          <w:u w:val="single"/>
        </w:rPr>
        <w:t>(Valeur d’arrivé – Valeur de départ)</w:t>
      </w:r>
      <w:r>
        <w:t xml:space="preserve"> x100</w:t>
      </w:r>
    </w:p>
    <w:p w:rsidR="008A20FA" w:rsidRDefault="00C90B3B">
      <w:pPr>
        <w:pStyle w:val="Corpsdetexte"/>
        <w:spacing w:before="60"/>
        <w:ind w:left="3758" w:right="4247"/>
        <w:jc w:val="center"/>
      </w:pPr>
      <w:r>
        <w:t>Valeur de départ</w:t>
      </w:r>
    </w:p>
    <w:p w:rsidR="008A20FA" w:rsidRDefault="008A20FA">
      <w:pPr>
        <w:pStyle w:val="Corpsdetexte"/>
        <w:rPr>
          <w:sz w:val="20"/>
        </w:rPr>
      </w:pPr>
    </w:p>
    <w:p w:rsidR="008A20FA" w:rsidRDefault="00655966">
      <w:pPr>
        <w:pStyle w:val="Corpsdetexte"/>
        <w:spacing w:before="9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831215</wp:posOffset>
                </wp:positionH>
                <wp:positionV relativeFrom="paragraph">
                  <wp:posOffset>106680</wp:posOffset>
                </wp:positionV>
                <wp:extent cx="5852160" cy="285115"/>
                <wp:effectExtent l="12065" t="5080" r="12700" b="508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85115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20FA" w:rsidRDefault="00C90B3B">
                            <w:pPr>
                              <w:spacing w:before="6"/>
                              <w:ind w:left="2968" w:right="2969"/>
                              <w:jc w:val="center"/>
                              <w:rPr>
                                <w:rFonts w:ascii="Trebuchet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36"/>
                                <w:u w:val="thick"/>
                              </w:rPr>
                              <w:t>Calculs de prix</w:t>
                            </w:r>
                            <w:r>
                              <w:rPr>
                                <w:rFonts w:ascii="Trebuchet MS"/>
                                <w:b/>
                                <w:spacing w:val="-79"/>
                                <w:w w:val="95"/>
                                <w:sz w:val="3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6"/>
                                <w:u w:val="thick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5.45pt;margin-top:8.4pt;width:460.8pt;height:22.4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" filled="f" strokeweight=".14108mm">
                <v:textbox inset="0,0,0,0">
                  <w:txbxContent>
                    <w:p w:rsidR="008A20FA" w:rsidRDefault="00C90B3B">
                      <w:pPr>
                        <w:spacing w:before="6"/>
                        <w:ind w:left="2968" w:right="2969"/>
                        <w:jc w:val="center"/>
                        <w:rPr>
                          <w:rFonts w:ascii="Trebuchet MS"/>
                          <w:b/>
                          <w:sz w:val="36"/>
                        </w:rPr>
                      </w:pPr>
                      <w:r>
                        <w:rPr>
                          <w:rFonts w:ascii="Trebuchet MS"/>
                          <w:b/>
                          <w:w w:val="95"/>
                          <w:sz w:val="36"/>
                          <w:u w:val="thick"/>
                        </w:rPr>
                        <w:t>Calculs de prix</w:t>
                      </w:r>
                      <w:r>
                        <w:rPr>
                          <w:rFonts w:ascii="Trebuchet MS"/>
                          <w:b/>
                          <w:spacing w:val="-79"/>
                          <w:w w:val="95"/>
                          <w:sz w:val="36"/>
                          <w:u w:val="thick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36"/>
                          <w:u w:val="thick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A20FA" w:rsidRDefault="008A20FA">
      <w:pPr>
        <w:pStyle w:val="Corpsdetexte"/>
        <w:rPr>
          <w:sz w:val="20"/>
        </w:rPr>
      </w:pPr>
    </w:p>
    <w:p w:rsidR="008A20FA" w:rsidRDefault="008A20FA">
      <w:pPr>
        <w:pStyle w:val="Corpsdetexte"/>
        <w:spacing w:before="3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276"/>
        <w:gridCol w:w="1700"/>
        <w:gridCol w:w="1560"/>
        <w:gridCol w:w="992"/>
        <w:gridCol w:w="1419"/>
        <w:gridCol w:w="1415"/>
        <w:gridCol w:w="1699"/>
      </w:tblGrid>
      <w:tr w:rsidR="008A20FA">
        <w:trPr>
          <w:trHeight w:val="586"/>
        </w:trPr>
        <w:tc>
          <w:tcPr>
            <w:tcW w:w="1420" w:type="dxa"/>
          </w:tcPr>
          <w:p w:rsidR="008A20FA" w:rsidRDefault="00C90B3B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PAHT</w:t>
            </w:r>
          </w:p>
        </w:tc>
        <w:tc>
          <w:tcPr>
            <w:tcW w:w="1276" w:type="dxa"/>
          </w:tcPr>
          <w:p w:rsidR="008A20FA" w:rsidRDefault="00C90B3B"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PVHT</w:t>
            </w:r>
          </w:p>
        </w:tc>
        <w:tc>
          <w:tcPr>
            <w:tcW w:w="1700" w:type="dxa"/>
          </w:tcPr>
          <w:p w:rsidR="008A20FA" w:rsidRDefault="00C90B3B">
            <w:pPr>
              <w:pStyle w:val="TableParagraph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PVTTC</w:t>
            </w:r>
          </w:p>
        </w:tc>
        <w:tc>
          <w:tcPr>
            <w:tcW w:w="1560" w:type="dxa"/>
          </w:tcPr>
          <w:p w:rsidR="008A20FA" w:rsidRDefault="00C90B3B">
            <w:pPr>
              <w:pStyle w:val="TableParagraph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TVA</w:t>
            </w:r>
          </w:p>
        </w:tc>
        <w:tc>
          <w:tcPr>
            <w:tcW w:w="992" w:type="dxa"/>
          </w:tcPr>
          <w:p w:rsidR="008A20FA" w:rsidRDefault="00C90B3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Marge</w:t>
            </w:r>
          </w:p>
        </w:tc>
        <w:tc>
          <w:tcPr>
            <w:tcW w:w="1419" w:type="dxa"/>
          </w:tcPr>
          <w:p w:rsidR="008A20FA" w:rsidRDefault="00C90B3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Taux de</w:t>
            </w:r>
          </w:p>
          <w:p w:rsidR="008A20FA" w:rsidRDefault="00C90B3B">
            <w:pPr>
              <w:pStyle w:val="TableParagraph"/>
              <w:spacing w:before="16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marge</w:t>
            </w:r>
          </w:p>
        </w:tc>
        <w:tc>
          <w:tcPr>
            <w:tcW w:w="1415" w:type="dxa"/>
          </w:tcPr>
          <w:p w:rsidR="008A20FA" w:rsidRDefault="00C90B3B">
            <w:pPr>
              <w:pStyle w:val="TableParagraph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Taux</w:t>
            </w:r>
            <w:r>
              <w:rPr>
                <w:spacing w:val="-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</w:p>
          <w:p w:rsidR="008A20FA" w:rsidRDefault="00C90B3B">
            <w:pPr>
              <w:pStyle w:val="TableParagraph"/>
              <w:spacing w:before="16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marque</w:t>
            </w:r>
          </w:p>
        </w:tc>
        <w:tc>
          <w:tcPr>
            <w:tcW w:w="1699" w:type="dxa"/>
          </w:tcPr>
          <w:p w:rsidR="008A20FA" w:rsidRDefault="00C90B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Coefficient</w:t>
            </w:r>
          </w:p>
          <w:p w:rsidR="008A20FA" w:rsidRDefault="00C90B3B">
            <w:pPr>
              <w:pStyle w:val="TableParagraph"/>
              <w:spacing w:before="16" w:line="272" w:lineRule="exact"/>
              <w:rPr>
                <w:sz w:val="24"/>
              </w:rPr>
            </w:pPr>
            <w:r>
              <w:rPr>
                <w:sz w:val="24"/>
              </w:rPr>
              <w:t>Multiplicateur</w:t>
            </w:r>
          </w:p>
        </w:tc>
      </w:tr>
      <w:tr w:rsidR="008A20FA">
        <w:trPr>
          <w:trHeight w:val="2926"/>
        </w:trPr>
        <w:tc>
          <w:tcPr>
            <w:tcW w:w="1420" w:type="dxa"/>
          </w:tcPr>
          <w:p w:rsidR="008A20FA" w:rsidRDefault="00C90B3B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PVHT x</w:t>
            </w:r>
          </w:p>
          <w:p w:rsidR="008A20FA" w:rsidRDefault="00C90B3B">
            <w:pPr>
              <w:pStyle w:val="TableParagraph"/>
              <w:spacing w:before="16" w:line="256" w:lineRule="auto"/>
              <w:ind w:firstLine="56"/>
              <w:rPr>
                <w:sz w:val="24"/>
              </w:rPr>
            </w:pPr>
            <w:r>
              <w:rPr>
                <w:w w:val="95"/>
                <w:sz w:val="24"/>
              </w:rPr>
              <w:t xml:space="preserve">(1-Tx de </w:t>
            </w:r>
            <w:proofErr w:type="gramStart"/>
            <w:r>
              <w:rPr>
                <w:w w:val="95"/>
                <w:sz w:val="24"/>
              </w:rPr>
              <w:t>marque )</w:t>
            </w:r>
            <w:proofErr w:type="gramEnd"/>
          </w:p>
          <w:p w:rsidR="008A20FA" w:rsidRDefault="008A20FA">
            <w:pPr>
              <w:pStyle w:val="TableParagraph"/>
              <w:ind w:left="0"/>
              <w:rPr>
                <w:sz w:val="25"/>
              </w:rPr>
            </w:pPr>
          </w:p>
          <w:p w:rsidR="008A20FA" w:rsidRDefault="00C90B3B">
            <w:pPr>
              <w:pStyle w:val="TableParagraph"/>
              <w:spacing w:before="0"/>
              <w:rPr>
                <w:sz w:val="24"/>
              </w:rPr>
            </w:pPr>
            <w:r>
              <w:rPr>
                <w:w w:val="90"/>
                <w:sz w:val="24"/>
                <w:u w:val="single"/>
              </w:rPr>
              <w:t>PVTTC</w:t>
            </w:r>
          </w:p>
          <w:p w:rsidR="008A20FA" w:rsidRDefault="00C90B3B">
            <w:pPr>
              <w:pStyle w:val="TableParagraph"/>
              <w:spacing w:before="16"/>
              <w:rPr>
                <w:sz w:val="24"/>
              </w:rPr>
            </w:pPr>
            <w:proofErr w:type="spellStart"/>
            <w:r>
              <w:rPr>
                <w:sz w:val="24"/>
              </w:rPr>
              <w:t>Coef</w:t>
            </w:r>
            <w:proofErr w:type="spellEnd"/>
          </w:p>
          <w:p w:rsidR="008A20FA" w:rsidRDefault="008A20FA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8A20FA" w:rsidRDefault="00C90B3B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90"/>
                <w:sz w:val="24"/>
                <w:u w:val="single"/>
              </w:rPr>
              <w:t>PVHT</w:t>
            </w:r>
          </w:p>
          <w:p w:rsidR="008A20FA" w:rsidRDefault="00C90B3B">
            <w:pPr>
              <w:pStyle w:val="TableParagraph"/>
              <w:spacing w:line="290" w:lineRule="atLeast"/>
              <w:ind w:right="385"/>
              <w:rPr>
                <w:sz w:val="24"/>
              </w:rPr>
            </w:pPr>
            <w:r>
              <w:rPr>
                <w:w w:val="95"/>
                <w:sz w:val="24"/>
              </w:rPr>
              <w:t xml:space="preserve">1+ </w:t>
            </w:r>
            <w:proofErr w:type="spellStart"/>
            <w:r>
              <w:rPr>
                <w:w w:val="95"/>
                <w:sz w:val="24"/>
              </w:rPr>
              <w:t>Tx</w:t>
            </w:r>
            <w:proofErr w:type="spellEnd"/>
            <w:r>
              <w:rPr>
                <w:w w:val="95"/>
                <w:sz w:val="24"/>
              </w:rPr>
              <w:t xml:space="preserve"> de marque</w:t>
            </w:r>
          </w:p>
        </w:tc>
        <w:tc>
          <w:tcPr>
            <w:tcW w:w="1276" w:type="dxa"/>
          </w:tcPr>
          <w:p w:rsidR="008A20FA" w:rsidRDefault="00C90B3B"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  <w:u w:val="single"/>
              </w:rPr>
              <w:t>PVTTC</w:t>
            </w:r>
          </w:p>
          <w:p w:rsidR="008A20FA" w:rsidRDefault="00C90B3B">
            <w:pPr>
              <w:pStyle w:val="TableParagraph"/>
              <w:spacing w:before="16" w:line="256" w:lineRule="auto"/>
              <w:ind w:left="107" w:right="245"/>
              <w:rPr>
                <w:sz w:val="24"/>
              </w:rPr>
            </w:pPr>
            <w:r>
              <w:rPr>
                <w:w w:val="95"/>
                <w:sz w:val="24"/>
              </w:rPr>
              <w:t xml:space="preserve">1+ </w:t>
            </w:r>
            <w:proofErr w:type="spellStart"/>
            <w:r>
              <w:rPr>
                <w:w w:val="95"/>
                <w:sz w:val="24"/>
              </w:rPr>
              <w:t>Tx</w:t>
            </w:r>
            <w:proofErr w:type="spellEnd"/>
            <w:r>
              <w:rPr>
                <w:w w:val="95"/>
                <w:sz w:val="24"/>
              </w:rPr>
              <w:t xml:space="preserve"> de TVA</w:t>
            </w:r>
          </w:p>
          <w:p w:rsidR="008A20FA" w:rsidRDefault="008A20FA">
            <w:pPr>
              <w:pStyle w:val="TableParagraph"/>
              <w:ind w:left="0"/>
              <w:rPr>
                <w:sz w:val="25"/>
              </w:rPr>
            </w:pPr>
          </w:p>
          <w:p w:rsidR="008A20FA" w:rsidRDefault="00C90B3B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PAHT +</w:t>
            </w:r>
          </w:p>
          <w:p w:rsidR="008A20FA" w:rsidRDefault="00C90B3B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Marge</w:t>
            </w:r>
          </w:p>
          <w:p w:rsidR="008A20FA" w:rsidRDefault="008A20FA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8A20FA" w:rsidRDefault="00C90B3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95"/>
                <w:sz w:val="24"/>
                <w:u w:val="single"/>
              </w:rPr>
              <w:t>PAHT</w:t>
            </w:r>
          </w:p>
          <w:p w:rsidR="008A20FA" w:rsidRDefault="00C90B3B">
            <w:pPr>
              <w:pStyle w:val="TableParagraph"/>
              <w:spacing w:line="290" w:lineRule="atLeast"/>
              <w:ind w:left="107" w:right="302"/>
              <w:rPr>
                <w:sz w:val="24"/>
              </w:rPr>
            </w:pPr>
            <w:r>
              <w:rPr>
                <w:w w:val="95"/>
                <w:sz w:val="24"/>
              </w:rPr>
              <w:t xml:space="preserve">1- </w:t>
            </w:r>
            <w:proofErr w:type="spellStart"/>
            <w:r>
              <w:rPr>
                <w:w w:val="95"/>
                <w:sz w:val="24"/>
              </w:rPr>
              <w:t>Tx</w:t>
            </w:r>
            <w:proofErr w:type="spellEnd"/>
            <w:r>
              <w:rPr>
                <w:w w:val="95"/>
                <w:sz w:val="24"/>
              </w:rPr>
              <w:t xml:space="preserve"> de </w:t>
            </w:r>
            <w:r>
              <w:rPr>
                <w:w w:val="90"/>
                <w:sz w:val="24"/>
              </w:rPr>
              <w:t>marque</w:t>
            </w:r>
          </w:p>
        </w:tc>
        <w:tc>
          <w:tcPr>
            <w:tcW w:w="1700" w:type="dxa"/>
          </w:tcPr>
          <w:p w:rsidR="008A20FA" w:rsidRDefault="00C90B3B">
            <w:pPr>
              <w:pStyle w:val="TableParagraph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PVHT x</w:t>
            </w:r>
          </w:p>
          <w:p w:rsidR="008A20FA" w:rsidRDefault="00C90B3B">
            <w:pPr>
              <w:pStyle w:val="TableParagraph"/>
              <w:spacing w:before="16" w:line="511" w:lineRule="auto"/>
              <w:ind w:left="108" w:right="91"/>
              <w:rPr>
                <w:sz w:val="24"/>
              </w:rPr>
            </w:pPr>
            <w:r>
              <w:rPr>
                <w:w w:val="90"/>
                <w:sz w:val="24"/>
              </w:rPr>
              <w:t xml:space="preserve">(1+ </w:t>
            </w:r>
            <w:proofErr w:type="spellStart"/>
            <w:r>
              <w:rPr>
                <w:w w:val="90"/>
                <w:sz w:val="24"/>
              </w:rPr>
              <w:t>Tx</w:t>
            </w:r>
            <w:proofErr w:type="spellEnd"/>
            <w:r>
              <w:rPr>
                <w:w w:val="90"/>
                <w:sz w:val="24"/>
              </w:rPr>
              <w:t xml:space="preserve"> de TVA) </w:t>
            </w:r>
            <w:r>
              <w:rPr>
                <w:w w:val="95"/>
                <w:sz w:val="24"/>
              </w:rPr>
              <w:t>PVHT + TVA</w:t>
            </w:r>
          </w:p>
          <w:p w:rsidR="008A20FA" w:rsidRDefault="00C90B3B">
            <w:pPr>
              <w:pStyle w:val="TableParagraph"/>
              <w:spacing w:before="0" w:line="273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 xml:space="preserve">PAHT x </w:t>
            </w:r>
            <w:proofErr w:type="spellStart"/>
            <w:r>
              <w:rPr>
                <w:w w:val="95"/>
                <w:sz w:val="24"/>
              </w:rPr>
              <w:t>Coef</w:t>
            </w:r>
            <w:proofErr w:type="spellEnd"/>
          </w:p>
        </w:tc>
        <w:tc>
          <w:tcPr>
            <w:tcW w:w="1560" w:type="dxa"/>
          </w:tcPr>
          <w:p w:rsidR="008A20FA" w:rsidRDefault="00C90B3B">
            <w:pPr>
              <w:pStyle w:val="TableParagraph"/>
              <w:spacing w:line="254" w:lineRule="auto"/>
              <w:ind w:left="112" w:right="628"/>
              <w:rPr>
                <w:sz w:val="24"/>
              </w:rPr>
            </w:pPr>
            <w:r>
              <w:rPr>
                <w:w w:val="80"/>
                <w:sz w:val="24"/>
              </w:rPr>
              <w:t xml:space="preserve">PVTTC – </w:t>
            </w:r>
            <w:r>
              <w:rPr>
                <w:w w:val="90"/>
                <w:sz w:val="24"/>
              </w:rPr>
              <w:t>PVHT</w:t>
            </w:r>
          </w:p>
          <w:p w:rsidR="008A20FA" w:rsidRDefault="008A20FA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8A20FA" w:rsidRDefault="00C90B3B">
            <w:pPr>
              <w:pStyle w:val="TableParagraph"/>
              <w:spacing w:before="0" w:line="254" w:lineRule="auto"/>
              <w:ind w:left="112" w:right="755"/>
              <w:rPr>
                <w:sz w:val="24"/>
              </w:rPr>
            </w:pPr>
            <w:r>
              <w:rPr>
                <w:w w:val="95"/>
                <w:sz w:val="24"/>
                <w:u w:val="single"/>
              </w:rPr>
              <w:t>PVHT</w:t>
            </w:r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Tx</w:t>
            </w:r>
            <w:proofErr w:type="spellEnd"/>
            <w:r>
              <w:rPr>
                <w:spacing w:val="-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TVA</w:t>
            </w:r>
          </w:p>
          <w:p w:rsidR="008A20FA" w:rsidRDefault="008A20FA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8A20FA" w:rsidRDefault="00C90B3B">
            <w:pPr>
              <w:pStyle w:val="TableParagraph"/>
              <w:spacing w:before="0"/>
              <w:ind w:left="112"/>
              <w:rPr>
                <w:sz w:val="24"/>
              </w:rPr>
            </w:pPr>
            <w:r>
              <w:rPr>
                <w:w w:val="85"/>
                <w:sz w:val="24"/>
              </w:rPr>
              <w:t>PVHT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x</w:t>
            </w:r>
          </w:p>
          <w:p w:rsidR="008A20FA" w:rsidRDefault="00C90B3B">
            <w:pPr>
              <w:pStyle w:val="TableParagraph"/>
              <w:spacing w:before="16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(1,Tx de TVA)</w:t>
            </w:r>
          </w:p>
        </w:tc>
        <w:tc>
          <w:tcPr>
            <w:tcW w:w="992" w:type="dxa"/>
          </w:tcPr>
          <w:p w:rsidR="008A20FA" w:rsidRDefault="00C90B3B">
            <w:pPr>
              <w:pStyle w:val="TableParagraph"/>
              <w:spacing w:line="254" w:lineRule="auto"/>
              <w:ind w:left="108"/>
              <w:rPr>
                <w:sz w:val="24"/>
              </w:rPr>
            </w:pPr>
            <w:r>
              <w:rPr>
                <w:w w:val="85"/>
                <w:sz w:val="24"/>
              </w:rPr>
              <w:t xml:space="preserve">PVHT - </w:t>
            </w:r>
            <w:r>
              <w:rPr>
                <w:w w:val="95"/>
                <w:sz w:val="24"/>
              </w:rPr>
              <w:t>PAHT</w:t>
            </w:r>
          </w:p>
        </w:tc>
        <w:tc>
          <w:tcPr>
            <w:tcW w:w="1419" w:type="dxa"/>
          </w:tcPr>
          <w:p w:rsidR="008A20FA" w:rsidRDefault="00C90B3B">
            <w:pPr>
              <w:pStyle w:val="TableParagraph"/>
              <w:spacing w:line="254" w:lineRule="auto"/>
              <w:ind w:left="109" w:right="139"/>
              <w:rPr>
                <w:sz w:val="24"/>
              </w:rPr>
            </w:pPr>
            <w:r>
              <w:rPr>
                <w:w w:val="90"/>
                <w:sz w:val="24"/>
                <w:u w:val="single"/>
              </w:rPr>
              <w:t>Marge</w:t>
            </w:r>
            <w:r>
              <w:rPr>
                <w:w w:val="90"/>
                <w:sz w:val="24"/>
              </w:rPr>
              <w:t xml:space="preserve"> x100 </w:t>
            </w:r>
            <w:r>
              <w:rPr>
                <w:sz w:val="24"/>
              </w:rPr>
              <w:t>PAHT</w:t>
            </w:r>
          </w:p>
        </w:tc>
        <w:tc>
          <w:tcPr>
            <w:tcW w:w="1415" w:type="dxa"/>
          </w:tcPr>
          <w:p w:rsidR="008A20FA" w:rsidRDefault="00C90B3B">
            <w:pPr>
              <w:pStyle w:val="TableParagraph"/>
              <w:spacing w:line="254" w:lineRule="auto"/>
              <w:ind w:left="110"/>
              <w:rPr>
                <w:sz w:val="24"/>
              </w:rPr>
            </w:pPr>
            <w:r>
              <w:rPr>
                <w:w w:val="90"/>
                <w:sz w:val="24"/>
                <w:u w:val="single"/>
              </w:rPr>
              <w:t>Marge</w:t>
            </w:r>
            <w:r>
              <w:rPr>
                <w:w w:val="90"/>
                <w:sz w:val="24"/>
              </w:rPr>
              <w:t xml:space="preserve"> x100 </w:t>
            </w:r>
            <w:r>
              <w:rPr>
                <w:sz w:val="24"/>
              </w:rPr>
              <w:t>PVHT</w:t>
            </w:r>
          </w:p>
        </w:tc>
        <w:tc>
          <w:tcPr>
            <w:tcW w:w="1699" w:type="dxa"/>
          </w:tcPr>
          <w:p w:rsidR="00C90B3B" w:rsidRDefault="00C90B3B">
            <w:pPr>
              <w:pStyle w:val="TableParagraph"/>
              <w:spacing w:line="254" w:lineRule="auto"/>
              <w:ind w:right="431"/>
              <w:rPr>
                <w:w w:val="75"/>
                <w:sz w:val="24"/>
              </w:rPr>
            </w:pPr>
            <w:r>
              <w:rPr>
                <w:w w:val="75"/>
                <w:sz w:val="24"/>
                <w:u w:val="single"/>
              </w:rPr>
              <w:t>PVTTC</w:t>
            </w:r>
            <w:r>
              <w:rPr>
                <w:w w:val="75"/>
                <w:sz w:val="24"/>
              </w:rPr>
              <w:t xml:space="preserve"> </w:t>
            </w:r>
          </w:p>
          <w:p w:rsidR="008A20FA" w:rsidRDefault="00C90B3B">
            <w:pPr>
              <w:pStyle w:val="TableParagraph"/>
              <w:spacing w:line="254" w:lineRule="auto"/>
              <w:ind w:right="431"/>
              <w:rPr>
                <w:sz w:val="24"/>
              </w:rPr>
            </w:pPr>
            <w:r>
              <w:rPr>
                <w:w w:val="90"/>
                <w:sz w:val="24"/>
              </w:rPr>
              <w:t>PA</w:t>
            </w:r>
            <w:bookmarkStart w:id="0" w:name="_GoBack"/>
            <w:bookmarkEnd w:id="0"/>
            <w:r>
              <w:rPr>
                <w:w w:val="90"/>
                <w:sz w:val="24"/>
              </w:rPr>
              <w:t>HT</w:t>
            </w:r>
          </w:p>
          <w:p w:rsidR="008A20FA" w:rsidRDefault="008A20FA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8A20FA" w:rsidRDefault="008A20FA">
            <w:pPr>
              <w:pStyle w:val="TableParagraph"/>
              <w:spacing w:before="16"/>
              <w:rPr>
                <w:sz w:val="24"/>
              </w:rPr>
            </w:pPr>
          </w:p>
        </w:tc>
      </w:tr>
    </w:tbl>
    <w:p w:rsidR="008A20FA" w:rsidRDefault="008A20FA">
      <w:pPr>
        <w:pStyle w:val="Corpsdetexte"/>
        <w:rPr>
          <w:sz w:val="20"/>
        </w:rPr>
      </w:pPr>
    </w:p>
    <w:p w:rsidR="008A20FA" w:rsidRDefault="008A20FA">
      <w:pPr>
        <w:pStyle w:val="Corpsdetexte"/>
        <w:rPr>
          <w:sz w:val="20"/>
        </w:rPr>
      </w:pPr>
    </w:p>
    <w:p w:rsidR="008A20FA" w:rsidRDefault="008A20FA">
      <w:pPr>
        <w:pStyle w:val="Corpsdetexte"/>
        <w:rPr>
          <w:sz w:val="20"/>
        </w:rPr>
      </w:pPr>
    </w:p>
    <w:p w:rsidR="008A20FA" w:rsidRDefault="008A20FA">
      <w:pPr>
        <w:pStyle w:val="Corpsdetexte"/>
        <w:rPr>
          <w:sz w:val="20"/>
        </w:rPr>
      </w:pPr>
    </w:p>
    <w:p w:rsidR="008A20FA" w:rsidRDefault="008A20FA">
      <w:pPr>
        <w:pStyle w:val="Corpsdetexte"/>
        <w:rPr>
          <w:sz w:val="20"/>
        </w:rPr>
      </w:pPr>
    </w:p>
    <w:p w:rsidR="008A20FA" w:rsidRDefault="00655966">
      <w:pPr>
        <w:pStyle w:val="Corpsdetexte"/>
        <w:spacing w:before="2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831215</wp:posOffset>
                </wp:positionH>
                <wp:positionV relativeFrom="paragraph">
                  <wp:posOffset>131445</wp:posOffset>
                </wp:positionV>
                <wp:extent cx="5852160" cy="284480"/>
                <wp:effectExtent l="12065" t="6350" r="12700" b="1397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84480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20FA" w:rsidRDefault="00C90B3B">
                            <w:pPr>
                              <w:spacing w:before="2"/>
                              <w:ind w:left="2968" w:right="2975"/>
                              <w:jc w:val="center"/>
                              <w:rPr>
                                <w:rFonts w:ascii="Trebuchet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36"/>
                                <w:u w:val="thick"/>
                              </w:rPr>
                              <w:t>Gestion</w:t>
                            </w:r>
                            <w:r>
                              <w:rPr>
                                <w:rFonts w:ascii="Trebuchet MS"/>
                                <w:b/>
                                <w:spacing w:val="-38"/>
                                <w:sz w:val="3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36"/>
                                <w:u w:val="thick"/>
                              </w:rPr>
                              <w:t>des</w:t>
                            </w:r>
                            <w:r>
                              <w:rPr>
                                <w:rFonts w:ascii="Trebuchet MS"/>
                                <w:b/>
                                <w:spacing w:val="-33"/>
                                <w:sz w:val="3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36"/>
                                <w:u w:val="thick"/>
                              </w:rPr>
                              <w:t>stocks</w:t>
                            </w:r>
                            <w:r>
                              <w:rPr>
                                <w:rFonts w:ascii="Trebuchet MS"/>
                                <w:b/>
                                <w:spacing w:val="-34"/>
                                <w:sz w:val="3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36"/>
                                <w:u w:val="thick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5.45pt;margin-top:10.35pt;width:460.8pt;height:22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" filled="f" strokeweight=".14108mm">
                <v:textbox inset="0,0,0,0">
                  <w:txbxContent>
                    <w:p w:rsidR="008A20FA" w:rsidRDefault="00C90B3B">
                      <w:pPr>
                        <w:spacing w:before="2"/>
                        <w:ind w:left="2968" w:right="2975"/>
                        <w:jc w:val="center"/>
                        <w:rPr>
                          <w:rFonts w:ascii="Trebuchet MS"/>
                          <w:b/>
                          <w:sz w:val="36"/>
                        </w:rPr>
                      </w:pPr>
                      <w:r>
                        <w:rPr>
                          <w:rFonts w:ascii="Trebuchet MS"/>
                          <w:b/>
                          <w:sz w:val="36"/>
                          <w:u w:val="thick"/>
                        </w:rPr>
                        <w:t>Gestion</w:t>
                      </w:r>
                      <w:r>
                        <w:rPr>
                          <w:rFonts w:ascii="Trebuchet MS"/>
                          <w:b/>
                          <w:spacing w:val="-38"/>
                          <w:sz w:val="36"/>
                          <w:u w:val="thick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36"/>
                          <w:u w:val="thick"/>
                        </w:rPr>
                        <w:t>des</w:t>
                      </w:r>
                      <w:r>
                        <w:rPr>
                          <w:rFonts w:ascii="Trebuchet MS"/>
                          <w:b/>
                          <w:spacing w:val="-33"/>
                          <w:sz w:val="36"/>
                          <w:u w:val="thick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36"/>
                          <w:u w:val="thick"/>
                        </w:rPr>
                        <w:t>stocks</w:t>
                      </w:r>
                      <w:r>
                        <w:rPr>
                          <w:rFonts w:ascii="Trebuchet MS"/>
                          <w:b/>
                          <w:spacing w:val="-34"/>
                          <w:sz w:val="36"/>
                          <w:u w:val="thick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36"/>
                          <w:u w:val="thick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A20FA" w:rsidRDefault="008A20FA">
      <w:pPr>
        <w:pStyle w:val="Corpsdetexte"/>
        <w:rPr>
          <w:sz w:val="20"/>
        </w:rPr>
      </w:pPr>
    </w:p>
    <w:p w:rsidR="008A20FA" w:rsidRDefault="008A20FA">
      <w:pPr>
        <w:pStyle w:val="Corpsdetexte"/>
        <w:spacing w:before="3"/>
        <w:rPr>
          <w:sz w:val="25"/>
        </w:rPr>
      </w:pPr>
    </w:p>
    <w:p w:rsidR="008A20FA" w:rsidRDefault="00C90B3B">
      <w:pPr>
        <w:pStyle w:val="Titre1"/>
        <w:spacing w:before="47"/>
        <w:rPr>
          <w:u w:val="none"/>
        </w:rPr>
      </w:pPr>
      <w:r>
        <w:rPr>
          <w:u w:val="thick"/>
        </w:rPr>
        <w:t>Cout moyen unitaires Pondéré (CMUP) :</w:t>
      </w:r>
    </w:p>
    <w:p w:rsidR="008A20FA" w:rsidRDefault="008A20FA">
      <w:pPr>
        <w:pStyle w:val="Corpsdetexte"/>
        <w:rPr>
          <w:rFonts w:ascii="Trebuchet MS"/>
          <w:b/>
          <w:sz w:val="20"/>
        </w:rPr>
      </w:pPr>
    </w:p>
    <w:p w:rsidR="008A20FA" w:rsidRDefault="008A20FA">
      <w:pPr>
        <w:pStyle w:val="Corpsdetexte"/>
        <w:spacing w:before="9"/>
        <w:rPr>
          <w:rFonts w:ascii="Trebuchet MS"/>
          <w:b/>
          <w:sz w:val="27"/>
        </w:rPr>
      </w:pPr>
    </w:p>
    <w:p w:rsidR="008A20FA" w:rsidRDefault="00C90B3B">
      <w:pPr>
        <w:pStyle w:val="Corpsdetexte"/>
        <w:spacing w:before="55"/>
        <w:ind w:left="1256"/>
      </w:pPr>
      <w:r>
        <w:t xml:space="preserve">C.M.U.P après chaque </w:t>
      </w:r>
      <w:proofErr w:type="gramStart"/>
      <w:r>
        <w:t>entrées</w:t>
      </w:r>
      <w:proofErr w:type="gramEnd"/>
      <w:r>
        <w:t xml:space="preserve"> = </w:t>
      </w:r>
      <w:r>
        <w:rPr>
          <w:u w:val="single"/>
        </w:rPr>
        <w:t>Valeurs des entrées + Valeur du stock</w:t>
      </w:r>
    </w:p>
    <w:p w:rsidR="008A20FA" w:rsidRDefault="00C90B3B">
      <w:pPr>
        <w:pStyle w:val="Corpsdetexte"/>
        <w:spacing w:before="60"/>
        <w:ind w:left="4309"/>
      </w:pPr>
      <w:r>
        <w:t>Quantité des entrées + Quantité du stock</w:t>
      </w:r>
    </w:p>
    <w:p w:rsidR="008A20FA" w:rsidRDefault="008A20FA">
      <w:pPr>
        <w:pStyle w:val="Corpsdetexte"/>
        <w:spacing w:before="5"/>
        <w:rPr>
          <w:sz w:val="34"/>
        </w:rPr>
      </w:pPr>
    </w:p>
    <w:p w:rsidR="008A20FA" w:rsidRDefault="00C90B3B">
      <w:pPr>
        <w:pStyle w:val="Corpsdetexte"/>
        <w:ind w:left="1256"/>
      </w:pPr>
      <w:r>
        <w:t>C.M.U.P en fin de périodes =</w:t>
      </w:r>
    </w:p>
    <w:p w:rsidR="008A20FA" w:rsidRDefault="00C90B3B">
      <w:pPr>
        <w:pStyle w:val="Corpsdetexte"/>
        <w:spacing w:before="60" w:line="295" w:lineRule="auto"/>
        <w:ind w:left="1256" w:right="2419" w:firstLine="56"/>
      </w:pPr>
      <w:r>
        <w:rPr>
          <w:w w:val="81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spacing w:val="-24"/>
          <w:u w:val="single"/>
        </w:rPr>
        <w:t xml:space="preserve"> </w:t>
      </w:r>
      <w:r>
        <w:rPr>
          <w:u w:val="single"/>
        </w:rPr>
        <w:t>(Valeur</w:t>
      </w:r>
      <w:r>
        <w:rPr>
          <w:spacing w:val="-34"/>
          <w:u w:val="single"/>
        </w:rPr>
        <w:t xml:space="preserve"> </w:t>
      </w:r>
      <w:r>
        <w:rPr>
          <w:u w:val="single"/>
        </w:rPr>
        <w:t>entrée</w:t>
      </w:r>
      <w:r>
        <w:rPr>
          <w:spacing w:val="-33"/>
          <w:u w:val="single"/>
        </w:rPr>
        <w:t xml:space="preserve"> </w:t>
      </w:r>
      <w:r>
        <w:rPr>
          <w:u w:val="single"/>
        </w:rPr>
        <w:t>1</w:t>
      </w:r>
      <w:r>
        <w:rPr>
          <w:spacing w:val="-37"/>
          <w:u w:val="single"/>
        </w:rPr>
        <w:t xml:space="preserve"> </w:t>
      </w:r>
      <w:r>
        <w:rPr>
          <w:u w:val="single"/>
        </w:rPr>
        <w:t>+</w:t>
      </w:r>
      <w:r>
        <w:rPr>
          <w:spacing w:val="-34"/>
          <w:u w:val="single"/>
        </w:rPr>
        <w:t xml:space="preserve"> </w:t>
      </w:r>
      <w:r>
        <w:rPr>
          <w:u w:val="single"/>
        </w:rPr>
        <w:t>valeur</w:t>
      </w:r>
      <w:r>
        <w:rPr>
          <w:spacing w:val="-36"/>
          <w:u w:val="single"/>
        </w:rPr>
        <w:t xml:space="preserve"> </w:t>
      </w:r>
      <w:r>
        <w:rPr>
          <w:u w:val="single"/>
        </w:rPr>
        <w:t>entrée</w:t>
      </w:r>
      <w:r>
        <w:rPr>
          <w:spacing w:val="-37"/>
          <w:u w:val="single"/>
        </w:rPr>
        <w:t xml:space="preserve"> </w:t>
      </w:r>
      <w:r>
        <w:rPr>
          <w:u w:val="single"/>
        </w:rPr>
        <w:t>2</w:t>
      </w:r>
      <w:r>
        <w:rPr>
          <w:spacing w:val="-35"/>
          <w:u w:val="single"/>
        </w:rPr>
        <w:t xml:space="preserve"> </w:t>
      </w:r>
      <w:r>
        <w:rPr>
          <w:u w:val="single"/>
        </w:rPr>
        <w:t>+</w:t>
      </w:r>
      <w:r>
        <w:rPr>
          <w:spacing w:val="-32"/>
          <w:u w:val="single"/>
        </w:rPr>
        <w:t xml:space="preserve"> </w:t>
      </w:r>
      <w:r>
        <w:rPr>
          <w:u w:val="single"/>
        </w:rPr>
        <w:t>…</w:t>
      </w:r>
      <w:r>
        <w:rPr>
          <w:spacing w:val="-37"/>
          <w:u w:val="single"/>
        </w:rPr>
        <w:t xml:space="preserve"> </w:t>
      </w:r>
      <w:r>
        <w:rPr>
          <w:u w:val="single"/>
        </w:rPr>
        <w:t>+</w:t>
      </w:r>
      <w:r>
        <w:rPr>
          <w:spacing w:val="-37"/>
          <w:u w:val="single"/>
        </w:rPr>
        <w:t xml:space="preserve"> </w:t>
      </w:r>
      <w:r>
        <w:rPr>
          <w:u w:val="single"/>
        </w:rPr>
        <w:t>Valeur</w:t>
      </w:r>
      <w:r>
        <w:rPr>
          <w:spacing w:val="-34"/>
          <w:u w:val="single"/>
        </w:rPr>
        <w:t xml:space="preserve"> </w:t>
      </w:r>
      <w:r>
        <w:rPr>
          <w:u w:val="single"/>
        </w:rPr>
        <w:t>entrée</w:t>
      </w:r>
      <w:r>
        <w:rPr>
          <w:spacing w:val="-36"/>
          <w:u w:val="single"/>
        </w:rPr>
        <w:t xml:space="preserve"> </w:t>
      </w:r>
      <w:r>
        <w:rPr>
          <w:u w:val="single"/>
        </w:rPr>
        <w:t>n</w:t>
      </w:r>
      <w:r>
        <w:rPr>
          <w:spacing w:val="-33"/>
          <w:u w:val="single"/>
        </w:rPr>
        <w:t xml:space="preserve"> </w:t>
      </w:r>
      <w:r>
        <w:rPr>
          <w:u w:val="single"/>
        </w:rPr>
        <w:t>+</w:t>
      </w:r>
      <w:r>
        <w:rPr>
          <w:spacing w:val="-37"/>
          <w:u w:val="single"/>
        </w:rPr>
        <w:t xml:space="preserve"> </w:t>
      </w:r>
      <w:r>
        <w:rPr>
          <w:u w:val="single"/>
        </w:rPr>
        <w:t>Valeur</w:t>
      </w:r>
      <w:r>
        <w:rPr>
          <w:spacing w:val="-36"/>
          <w:u w:val="single"/>
        </w:rPr>
        <w:t xml:space="preserve"> </w:t>
      </w:r>
      <w:r>
        <w:rPr>
          <w:u w:val="single"/>
        </w:rPr>
        <w:t>du</w:t>
      </w:r>
      <w:r>
        <w:rPr>
          <w:spacing w:val="-36"/>
          <w:u w:val="single"/>
        </w:rPr>
        <w:t xml:space="preserve"> </w:t>
      </w:r>
      <w:r>
        <w:rPr>
          <w:u w:val="single"/>
        </w:rPr>
        <w:t>stock)</w:t>
      </w:r>
      <w:r>
        <w:t xml:space="preserve"> Quantité</w:t>
      </w:r>
      <w:r>
        <w:rPr>
          <w:spacing w:val="-47"/>
        </w:rPr>
        <w:t xml:space="preserve"> </w:t>
      </w:r>
      <w:r>
        <w:t>entrée</w:t>
      </w:r>
      <w:r>
        <w:rPr>
          <w:spacing w:val="-46"/>
        </w:rPr>
        <w:t xml:space="preserve"> </w:t>
      </w:r>
      <w:r>
        <w:t>1</w:t>
      </w:r>
      <w:r>
        <w:rPr>
          <w:spacing w:val="-46"/>
        </w:rPr>
        <w:t xml:space="preserve"> </w:t>
      </w:r>
      <w:r>
        <w:t>+</w:t>
      </w:r>
      <w:r>
        <w:rPr>
          <w:spacing w:val="-45"/>
        </w:rPr>
        <w:t xml:space="preserve"> </w:t>
      </w:r>
      <w:r>
        <w:t>Quantité</w:t>
      </w:r>
      <w:r>
        <w:rPr>
          <w:spacing w:val="-46"/>
        </w:rPr>
        <w:t xml:space="preserve"> </w:t>
      </w:r>
      <w:r>
        <w:t>entrée</w:t>
      </w:r>
      <w:r>
        <w:rPr>
          <w:spacing w:val="-45"/>
        </w:rPr>
        <w:t xml:space="preserve"> </w:t>
      </w:r>
      <w:r>
        <w:t>2</w:t>
      </w:r>
      <w:r>
        <w:rPr>
          <w:spacing w:val="-46"/>
        </w:rPr>
        <w:t xml:space="preserve"> </w:t>
      </w:r>
      <w:r>
        <w:t>+</w:t>
      </w:r>
      <w:r>
        <w:rPr>
          <w:spacing w:val="-45"/>
        </w:rPr>
        <w:t xml:space="preserve"> </w:t>
      </w:r>
      <w:r>
        <w:t>…</w:t>
      </w:r>
      <w:r>
        <w:rPr>
          <w:spacing w:val="-46"/>
        </w:rPr>
        <w:t xml:space="preserve"> </w:t>
      </w:r>
      <w:r>
        <w:t>+</w:t>
      </w:r>
      <w:r>
        <w:rPr>
          <w:spacing w:val="-44"/>
        </w:rPr>
        <w:t xml:space="preserve"> </w:t>
      </w:r>
      <w:r>
        <w:t>Quantité</w:t>
      </w:r>
      <w:r>
        <w:rPr>
          <w:spacing w:val="-45"/>
        </w:rPr>
        <w:t xml:space="preserve"> </w:t>
      </w:r>
      <w:r>
        <w:t>entrée</w:t>
      </w:r>
      <w:r>
        <w:rPr>
          <w:spacing w:val="-47"/>
        </w:rPr>
        <w:t xml:space="preserve"> </w:t>
      </w:r>
      <w:r>
        <w:t>n</w:t>
      </w:r>
      <w:r>
        <w:rPr>
          <w:spacing w:val="-44"/>
        </w:rPr>
        <w:t xml:space="preserve"> </w:t>
      </w:r>
      <w:r>
        <w:t>+</w:t>
      </w:r>
      <w:r>
        <w:rPr>
          <w:spacing w:val="-47"/>
        </w:rPr>
        <w:t xml:space="preserve"> </w:t>
      </w:r>
      <w:r>
        <w:t>Quantité</w:t>
      </w:r>
      <w:r>
        <w:rPr>
          <w:spacing w:val="-46"/>
        </w:rPr>
        <w:t xml:space="preserve"> </w:t>
      </w:r>
      <w:r>
        <w:t>du</w:t>
      </w:r>
      <w:r>
        <w:rPr>
          <w:spacing w:val="-46"/>
        </w:rPr>
        <w:t xml:space="preserve"> </w:t>
      </w:r>
      <w:r>
        <w:t>stock</w:t>
      </w:r>
    </w:p>
    <w:p w:rsidR="008A20FA" w:rsidRDefault="008A20FA">
      <w:pPr>
        <w:spacing w:line="295" w:lineRule="auto"/>
        <w:sectPr w:rsidR="008A20FA">
          <w:headerReference w:type="default" r:id="rId6"/>
          <w:type w:val="continuous"/>
          <w:pgSz w:w="11910" w:h="16840"/>
          <w:pgMar w:top="1380" w:right="20" w:bottom="280" w:left="160" w:header="751" w:footer="720" w:gutter="0"/>
          <w:cols w:space="720"/>
        </w:sectPr>
      </w:pPr>
    </w:p>
    <w:p w:rsidR="008A20FA" w:rsidRDefault="00C90B3B">
      <w:pPr>
        <w:pStyle w:val="Titre1"/>
        <w:rPr>
          <w:u w:val="none"/>
        </w:rPr>
      </w:pPr>
      <w:r>
        <w:rPr>
          <w:u w:val="thick"/>
        </w:rPr>
        <w:lastRenderedPageBreak/>
        <w:t>Rotation des stocks :</w:t>
      </w:r>
    </w:p>
    <w:p w:rsidR="008A20FA" w:rsidRDefault="008A20FA">
      <w:pPr>
        <w:pStyle w:val="Corpsdetexte"/>
        <w:rPr>
          <w:rFonts w:ascii="Trebuchet MS"/>
          <w:b/>
          <w:sz w:val="20"/>
        </w:rPr>
      </w:pPr>
    </w:p>
    <w:p w:rsidR="008A20FA" w:rsidRDefault="008A20FA">
      <w:pPr>
        <w:pStyle w:val="Corpsdetexte"/>
        <w:rPr>
          <w:rFonts w:ascii="Trebuchet MS"/>
          <w:b/>
          <w:sz w:val="20"/>
        </w:rPr>
      </w:pPr>
    </w:p>
    <w:p w:rsidR="008A20FA" w:rsidRDefault="00C90B3B">
      <w:pPr>
        <w:pStyle w:val="Corpsdetexte"/>
        <w:ind w:left="1256"/>
      </w:pPr>
      <w:r>
        <w:t>Ventes = Stock initial + achats – Stock final</w:t>
      </w:r>
    </w:p>
    <w:p w:rsidR="008A20FA" w:rsidRDefault="008A20FA">
      <w:pPr>
        <w:pStyle w:val="Corpsdetexte"/>
        <w:spacing w:before="5"/>
        <w:rPr>
          <w:sz w:val="34"/>
        </w:rPr>
      </w:pPr>
    </w:p>
    <w:p w:rsidR="008A20FA" w:rsidRDefault="00C90B3B">
      <w:pPr>
        <w:pStyle w:val="Corpsdetexte"/>
        <w:ind w:left="1256"/>
      </w:pPr>
      <w:r>
        <w:t xml:space="preserve">Stock moyen = </w:t>
      </w:r>
      <w:r>
        <w:rPr>
          <w:u w:val="single"/>
        </w:rPr>
        <w:t xml:space="preserve">(Stock initial + Stock </w:t>
      </w:r>
      <w:proofErr w:type="gramStart"/>
      <w:r>
        <w:rPr>
          <w:u w:val="single"/>
        </w:rPr>
        <w:t>final )</w:t>
      </w:r>
      <w:proofErr w:type="gramEnd"/>
    </w:p>
    <w:p w:rsidR="008A20FA" w:rsidRDefault="00C90B3B">
      <w:pPr>
        <w:pStyle w:val="Corpsdetexte"/>
        <w:spacing w:before="60"/>
        <w:ind w:right="3529"/>
        <w:jc w:val="center"/>
      </w:pPr>
      <w:r>
        <w:rPr>
          <w:w w:val="91"/>
        </w:rPr>
        <w:t>2</w:t>
      </w:r>
    </w:p>
    <w:p w:rsidR="008A20FA" w:rsidRDefault="00C90B3B">
      <w:pPr>
        <w:pStyle w:val="Corpsdetexte"/>
        <w:spacing w:before="65"/>
        <w:ind w:left="1256"/>
      </w:pPr>
      <w:r>
        <w:t xml:space="preserve">Coefficient de rotation : </w:t>
      </w:r>
      <w:r>
        <w:rPr>
          <w:u w:val="single"/>
        </w:rPr>
        <w:t>Ventes de l’année</w:t>
      </w:r>
    </w:p>
    <w:p w:rsidR="008A20FA" w:rsidRDefault="00C90B3B">
      <w:pPr>
        <w:pStyle w:val="Corpsdetexte"/>
        <w:spacing w:before="60"/>
        <w:ind w:left="3817"/>
      </w:pPr>
      <w:r>
        <w:t>Stock Moyen</w:t>
      </w:r>
    </w:p>
    <w:p w:rsidR="008A20FA" w:rsidRDefault="008A20FA">
      <w:pPr>
        <w:pStyle w:val="Corpsdetexte"/>
        <w:spacing w:before="4"/>
        <w:rPr>
          <w:sz w:val="34"/>
        </w:rPr>
      </w:pPr>
    </w:p>
    <w:p w:rsidR="008A20FA" w:rsidRDefault="00C90B3B">
      <w:pPr>
        <w:pStyle w:val="Corpsdetexte"/>
        <w:spacing w:before="1"/>
        <w:ind w:left="1256"/>
      </w:pPr>
      <w:r>
        <w:t>Vitesse de rotation à l’année =</w:t>
      </w:r>
      <w:r>
        <w:rPr>
          <w:u w:val="single"/>
        </w:rPr>
        <w:t xml:space="preserve"> 360 jours</w:t>
      </w:r>
    </w:p>
    <w:p w:rsidR="008A20FA" w:rsidRDefault="00C90B3B">
      <w:pPr>
        <w:pStyle w:val="Corpsdetexte"/>
        <w:spacing w:before="64"/>
        <w:ind w:left="3873"/>
      </w:pPr>
      <w:r>
        <w:t>Coefficient de rotation</w:t>
      </w:r>
    </w:p>
    <w:p w:rsidR="008A20FA" w:rsidRDefault="008A20FA">
      <w:pPr>
        <w:pStyle w:val="Corpsdetexte"/>
        <w:spacing w:before="7"/>
        <w:rPr>
          <w:sz w:val="22"/>
        </w:rPr>
      </w:pPr>
    </w:p>
    <w:p w:rsidR="008A20FA" w:rsidRDefault="00C90B3B">
      <w:pPr>
        <w:pStyle w:val="Corpsdetexte"/>
        <w:ind w:left="1256"/>
      </w:pPr>
      <w:r>
        <w:t xml:space="preserve">Vitesse de rotation au mois = </w:t>
      </w:r>
      <w:r>
        <w:rPr>
          <w:u w:val="single"/>
        </w:rPr>
        <w:t>Vitesse de rotation à l’année</w:t>
      </w:r>
    </w:p>
    <w:p w:rsidR="008A20FA" w:rsidRDefault="00C90B3B">
      <w:pPr>
        <w:pStyle w:val="Corpsdetexte"/>
        <w:spacing w:before="60"/>
        <w:ind w:left="3758" w:right="4247"/>
        <w:jc w:val="center"/>
      </w:pPr>
      <w:r>
        <w:t>12 mois</w:t>
      </w:r>
    </w:p>
    <w:p w:rsidR="008A20FA" w:rsidRDefault="008A20FA">
      <w:pPr>
        <w:pStyle w:val="Corpsdetexte"/>
        <w:spacing w:before="5"/>
        <w:rPr>
          <w:sz w:val="22"/>
        </w:rPr>
      </w:pPr>
    </w:p>
    <w:p w:rsidR="008A20FA" w:rsidRDefault="00C90B3B">
      <w:pPr>
        <w:ind w:left="1256"/>
        <w:rPr>
          <w:sz w:val="24"/>
        </w:rPr>
      </w:pPr>
      <w:r>
        <w:rPr>
          <w:rFonts w:ascii="Trebuchet MS"/>
          <w:b/>
          <w:sz w:val="28"/>
          <w:u w:val="thick"/>
        </w:rPr>
        <w:t>Suivis des Stocks :</w:t>
      </w:r>
      <w:r>
        <w:rPr>
          <w:rFonts w:ascii="Trebuchet MS"/>
          <w:b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Cadencier)</w:t>
      </w:r>
    </w:p>
    <w:p w:rsidR="008A20FA" w:rsidRDefault="008A20FA">
      <w:pPr>
        <w:pStyle w:val="Corpsdetexte"/>
        <w:spacing w:before="8"/>
        <w:rPr>
          <w:sz w:val="23"/>
        </w:rPr>
      </w:pPr>
    </w:p>
    <w:p w:rsidR="008A20FA" w:rsidRDefault="00C90B3B">
      <w:pPr>
        <w:spacing w:before="1" w:line="465" w:lineRule="auto"/>
        <w:ind w:left="1256" w:right="3801"/>
        <w:rPr>
          <w:sz w:val="24"/>
        </w:rPr>
      </w:pPr>
      <w:r>
        <w:rPr>
          <w:w w:val="95"/>
          <w:sz w:val="24"/>
        </w:rPr>
        <w:t>Ventes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=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Stock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(</w:t>
      </w:r>
      <w:r>
        <w:rPr>
          <w:i/>
          <w:w w:val="95"/>
          <w:sz w:val="24"/>
        </w:rPr>
        <w:t>début</w:t>
      </w:r>
      <w:r>
        <w:rPr>
          <w:i/>
          <w:spacing w:val="-35"/>
          <w:w w:val="95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-35"/>
          <w:w w:val="95"/>
          <w:sz w:val="24"/>
        </w:rPr>
        <w:t xml:space="preserve"> </w:t>
      </w:r>
      <w:r>
        <w:rPr>
          <w:i/>
          <w:w w:val="95"/>
          <w:sz w:val="24"/>
        </w:rPr>
        <w:t>période</w:t>
      </w:r>
      <w:r>
        <w:rPr>
          <w:w w:val="95"/>
          <w:sz w:val="24"/>
        </w:rPr>
        <w:t>)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+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Livraison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Stock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(</w:t>
      </w:r>
      <w:r>
        <w:rPr>
          <w:i/>
          <w:w w:val="95"/>
          <w:sz w:val="24"/>
        </w:rPr>
        <w:t>fin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période</w:t>
      </w:r>
      <w:r>
        <w:rPr>
          <w:w w:val="95"/>
          <w:sz w:val="24"/>
        </w:rPr>
        <w:t xml:space="preserve">) </w:t>
      </w:r>
      <w:r>
        <w:rPr>
          <w:sz w:val="24"/>
        </w:rPr>
        <w:t>PVTTC</w:t>
      </w:r>
      <w:r>
        <w:rPr>
          <w:spacing w:val="-20"/>
          <w:sz w:val="24"/>
        </w:rPr>
        <w:t xml:space="preserve"> </w:t>
      </w:r>
      <w:r>
        <w:rPr>
          <w:sz w:val="24"/>
        </w:rPr>
        <w:t>=</w:t>
      </w:r>
      <w:r>
        <w:rPr>
          <w:spacing w:val="-20"/>
          <w:sz w:val="24"/>
        </w:rPr>
        <w:t xml:space="preserve"> </w:t>
      </w:r>
      <w:r>
        <w:rPr>
          <w:sz w:val="24"/>
        </w:rPr>
        <w:t>PAHT</w:t>
      </w:r>
      <w:r>
        <w:rPr>
          <w:spacing w:val="-21"/>
          <w:sz w:val="24"/>
        </w:rPr>
        <w:t xml:space="preserve"> </w:t>
      </w:r>
      <w:r>
        <w:rPr>
          <w:sz w:val="24"/>
        </w:rPr>
        <w:t>x</w:t>
      </w:r>
      <w:r>
        <w:rPr>
          <w:spacing w:val="-20"/>
          <w:sz w:val="24"/>
        </w:rPr>
        <w:t xml:space="preserve"> </w:t>
      </w:r>
      <w:r>
        <w:rPr>
          <w:sz w:val="24"/>
        </w:rPr>
        <w:t>Coefficient</w:t>
      </w:r>
      <w:r>
        <w:rPr>
          <w:spacing w:val="-20"/>
          <w:sz w:val="24"/>
        </w:rPr>
        <w:t xml:space="preserve"> </w:t>
      </w:r>
      <w:r>
        <w:rPr>
          <w:sz w:val="24"/>
        </w:rPr>
        <w:t>multiplicateur</w:t>
      </w:r>
    </w:p>
    <w:p w:rsidR="008A20FA" w:rsidRDefault="00C90B3B">
      <w:pPr>
        <w:pStyle w:val="Corpsdetexte"/>
        <w:spacing w:before="1"/>
        <w:ind w:left="1256"/>
      </w:pPr>
      <w:r>
        <w:t>Commande à reporter = Stock de sécurité + Ventes moyennes – Stock final (</w:t>
      </w:r>
      <w:r>
        <w:rPr>
          <w:i/>
        </w:rPr>
        <w:t>à reporter</w:t>
      </w:r>
      <w:r>
        <w:t>)</w:t>
      </w:r>
    </w:p>
    <w:p w:rsidR="008A20FA" w:rsidRDefault="008A20FA">
      <w:pPr>
        <w:pStyle w:val="Corpsdetexte"/>
        <w:rPr>
          <w:sz w:val="20"/>
        </w:rPr>
      </w:pPr>
    </w:p>
    <w:p w:rsidR="008A20FA" w:rsidRDefault="008A20FA">
      <w:pPr>
        <w:pStyle w:val="Corpsdetexte"/>
        <w:rPr>
          <w:sz w:val="20"/>
        </w:rPr>
      </w:pPr>
    </w:p>
    <w:p w:rsidR="008A20FA" w:rsidRDefault="00655966">
      <w:pPr>
        <w:pStyle w:val="Corpsdetexte"/>
        <w:spacing w:before="7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831215</wp:posOffset>
                </wp:positionH>
                <wp:positionV relativeFrom="paragraph">
                  <wp:posOffset>214630</wp:posOffset>
                </wp:positionV>
                <wp:extent cx="5852160" cy="284480"/>
                <wp:effectExtent l="12065" t="13970" r="12700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84480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20FA" w:rsidRDefault="00C90B3B">
                            <w:pPr>
                              <w:spacing w:before="6"/>
                              <w:ind w:left="2961"/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6"/>
                                <w:u w:val="thick"/>
                              </w:rPr>
                              <w:t>Gestion des linéaires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78"/>
                                <w:w w:val="95"/>
                                <w:sz w:val="3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6"/>
                                <w:u w:val="thick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5.45pt;margin-top:16.9pt;width:460.8pt;height:22.4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" filled="f" strokeweight=".14108mm">
                <v:textbox inset="0,0,0,0">
                  <w:txbxContent>
                    <w:p w:rsidR="008A20FA" w:rsidRDefault="00C90B3B">
                      <w:pPr>
                        <w:spacing w:before="6"/>
                        <w:ind w:left="2961"/>
                        <w:rPr>
                          <w:rFonts w:ascii="Trebuchet MS" w:hAnsi="Trebuchet MS"/>
                          <w:b/>
                          <w:sz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6"/>
                          <w:u w:val="thick"/>
                        </w:rPr>
                        <w:t>Gestion des linéaires</w:t>
                      </w:r>
                      <w:r>
                        <w:rPr>
                          <w:rFonts w:ascii="Trebuchet MS" w:hAnsi="Trebuchet MS"/>
                          <w:b/>
                          <w:spacing w:val="-78"/>
                          <w:w w:val="95"/>
                          <w:sz w:val="36"/>
                          <w:u w:val="thick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w w:val="95"/>
                          <w:sz w:val="36"/>
                          <w:u w:val="thick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A20FA" w:rsidRDefault="008A20FA">
      <w:pPr>
        <w:pStyle w:val="Corpsdetexte"/>
        <w:rPr>
          <w:sz w:val="20"/>
        </w:rPr>
      </w:pPr>
    </w:p>
    <w:p w:rsidR="008A20FA" w:rsidRDefault="008A20FA">
      <w:pPr>
        <w:pStyle w:val="Corpsdetexte"/>
        <w:spacing w:before="9"/>
        <w:rPr>
          <w:sz w:val="20"/>
        </w:rPr>
      </w:pPr>
    </w:p>
    <w:p w:rsidR="008A20FA" w:rsidRDefault="00C90B3B">
      <w:pPr>
        <w:pStyle w:val="Titre1"/>
        <w:spacing w:before="47"/>
        <w:rPr>
          <w:u w:val="none"/>
        </w:rPr>
      </w:pPr>
      <w:r>
        <w:rPr>
          <w:u w:val="thick"/>
        </w:rPr>
        <w:t>Capacités de Stockage :</w:t>
      </w:r>
    </w:p>
    <w:p w:rsidR="008A20FA" w:rsidRDefault="008A20FA">
      <w:pPr>
        <w:pStyle w:val="Corpsdetexte"/>
        <w:spacing w:before="5"/>
        <w:rPr>
          <w:rFonts w:ascii="Trebuchet MS"/>
          <w:b/>
          <w:sz w:val="18"/>
        </w:rPr>
      </w:pPr>
    </w:p>
    <w:p w:rsidR="008A20FA" w:rsidRDefault="00C90B3B">
      <w:pPr>
        <w:pStyle w:val="Corpsdetexte"/>
        <w:spacing w:before="55"/>
        <w:ind w:left="1256"/>
      </w:pPr>
      <w:r>
        <w:t>Frontale (</w:t>
      </w:r>
      <w:r>
        <w:rPr>
          <w:i/>
        </w:rPr>
        <w:t>longueur</w:t>
      </w:r>
      <w:r>
        <w:t xml:space="preserve">) = </w:t>
      </w:r>
      <w:r>
        <w:rPr>
          <w:u w:val="single"/>
        </w:rPr>
        <w:t>Longueur de l’étagère consacrée au produit</w:t>
      </w:r>
    </w:p>
    <w:p w:rsidR="008A20FA" w:rsidRDefault="00C90B3B">
      <w:pPr>
        <w:pStyle w:val="Corpsdetexte"/>
        <w:spacing w:before="60"/>
        <w:ind w:left="3758" w:right="3877"/>
        <w:jc w:val="center"/>
      </w:pPr>
      <w:r>
        <w:t>Longueur du produit</w:t>
      </w:r>
    </w:p>
    <w:p w:rsidR="008A20FA" w:rsidRDefault="008A20FA">
      <w:pPr>
        <w:pStyle w:val="Corpsdetexte"/>
        <w:spacing w:before="9"/>
        <w:rPr>
          <w:sz w:val="34"/>
        </w:rPr>
      </w:pPr>
    </w:p>
    <w:p w:rsidR="008A20FA" w:rsidRDefault="00C90B3B">
      <w:pPr>
        <w:pStyle w:val="Corpsdetexte"/>
        <w:ind w:left="1256"/>
      </w:pPr>
      <w:r>
        <w:t xml:space="preserve">Hauteur </w:t>
      </w:r>
      <w:r>
        <w:rPr>
          <w:u w:val="single"/>
        </w:rPr>
        <w:t>: Hauteur de l’étagère</w:t>
      </w:r>
    </w:p>
    <w:p w:rsidR="008A20FA" w:rsidRDefault="00C90B3B">
      <w:pPr>
        <w:pStyle w:val="Corpsdetexte"/>
        <w:spacing w:before="60" w:line="585" w:lineRule="auto"/>
        <w:ind w:left="1256" w:right="7526" w:firstLine="1036"/>
      </w:pPr>
      <w:r>
        <w:rPr>
          <w:w w:val="95"/>
        </w:rPr>
        <w:t>Hauteur du produit Gerbage : Frontale x hauteur</w:t>
      </w:r>
    </w:p>
    <w:p w:rsidR="008A20FA" w:rsidRDefault="00C90B3B">
      <w:pPr>
        <w:pStyle w:val="Corpsdetexte"/>
        <w:spacing w:before="2"/>
        <w:ind w:left="1256"/>
      </w:pPr>
      <w:r>
        <w:rPr>
          <w:w w:val="95"/>
        </w:rPr>
        <w:t>Profondeur</w:t>
      </w:r>
      <w:r>
        <w:rPr>
          <w:spacing w:val="-26"/>
          <w:w w:val="95"/>
        </w:rPr>
        <w:t xml:space="preserve"> </w:t>
      </w:r>
      <w:r>
        <w:rPr>
          <w:w w:val="95"/>
        </w:rPr>
        <w:t>=</w:t>
      </w:r>
      <w:r>
        <w:rPr>
          <w:spacing w:val="-23"/>
          <w:w w:val="95"/>
        </w:rPr>
        <w:t xml:space="preserve"> </w:t>
      </w:r>
      <w:r>
        <w:rPr>
          <w:w w:val="95"/>
          <w:u w:val="single"/>
        </w:rPr>
        <w:t>Profondeur</w:t>
      </w:r>
      <w:r>
        <w:rPr>
          <w:spacing w:val="-27"/>
          <w:w w:val="95"/>
          <w:u w:val="single"/>
        </w:rPr>
        <w:t xml:space="preserve"> </w:t>
      </w:r>
      <w:r>
        <w:rPr>
          <w:w w:val="95"/>
          <w:u w:val="single"/>
        </w:rPr>
        <w:t>(</w:t>
      </w:r>
      <w:r>
        <w:rPr>
          <w:i/>
          <w:w w:val="95"/>
          <w:u w:val="single"/>
        </w:rPr>
        <w:t>largeur</w:t>
      </w:r>
      <w:r>
        <w:rPr>
          <w:w w:val="95"/>
          <w:u w:val="single"/>
        </w:rPr>
        <w:t>)</w:t>
      </w:r>
      <w:r>
        <w:rPr>
          <w:spacing w:val="-27"/>
          <w:w w:val="95"/>
          <w:u w:val="single"/>
        </w:rPr>
        <w:t xml:space="preserve"> </w:t>
      </w:r>
      <w:r>
        <w:rPr>
          <w:w w:val="95"/>
          <w:u w:val="single"/>
        </w:rPr>
        <w:t>de</w:t>
      </w:r>
      <w:r>
        <w:rPr>
          <w:spacing w:val="-26"/>
          <w:w w:val="95"/>
          <w:u w:val="single"/>
        </w:rPr>
        <w:t xml:space="preserve"> </w:t>
      </w:r>
      <w:r>
        <w:rPr>
          <w:w w:val="95"/>
          <w:u w:val="single"/>
        </w:rPr>
        <w:t>l’étagère</w:t>
      </w:r>
    </w:p>
    <w:p w:rsidR="008A20FA" w:rsidRDefault="00C90B3B">
      <w:pPr>
        <w:spacing w:before="60"/>
        <w:ind w:left="2729"/>
        <w:rPr>
          <w:sz w:val="24"/>
        </w:rPr>
      </w:pPr>
      <w:r>
        <w:rPr>
          <w:w w:val="95"/>
          <w:sz w:val="24"/>
        </w:rPr>
        <w:t>Profondeur (</w:t>
      </w:r>
      <w:r>
        <w:rPr>
          <w:i/>
          <w:w w:val="95"/>
          <w:sz w:val="24"/>
        </w:rPr>
        <w:t>largeur</w:t>
      </w:r>
      <w:r>
        <w:rPr>
          <w:w w:val="95"/>
          <w:sz w:val="24"/>
        </w:rPr>
        <w:t>) du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produit</w:t>
      </w:r>
    </w:p>
    <w:p w:rsidR="008A20FA" w:rsidRDefault="008A20FA">
      <w:pPr>
        <w:pStyle w:val="Corpsdetexte"/>
        <w:spacing w:before="5"/>
        <w:rPr>
          <w:sz w:val="34"/>
        </w:rPr>
      </w:pPr>
    </w:p>
    <w:p w:rsidR="008A20FA" w:rsidRDefault="00C90B3B">
      <w:pPr>
        <w:pStyle w:val="Corpsdetexte"/>
        <w:spacing w:line="588" w:lineRule="auto"/>
        <w:ind w:left="1256" w:right="3563"/>
      </w:pPr>
      <w:r>
        <w:rPr>
          <w:w w:val="95"/>
        </w:rPr>
        <w:t>Linéaire</w:t>
      </w:r>
      <w:r>
        <w:rPr>
          <w:spacing w:val="-35"/>
          <w:w w:val="95"/>
        </w:rPr>
        <w:t xml:space="preserve"> </w:t>
      </w:r>
      <w:r>
        <w:rPr>
          <w:w w:val="95"/>
        </w:rPr>
        <w:t>au</w:t>
      </w:r>
      <w:r>
        <w:rPr>
          <w:spacing w:val="-32"/>
          <w:w w:val="95"/>
        </w:rPr>
        <w:t xml:space="preserve"> </w:t>
      </w:r>
      <w:r>
        <w:rPr>
          <w:w w:val="95"/>
        </w:rPr>
        <w:t>sol</w:t>
      </w:r>
      <w:r>
        <w:rPr>
          <w:spacing w:val="-34"/>
          <w:w w:val="95"/>
        </w:rPr>
        <w:t xml:space="preserve"> </w:t>
      </w:r>
      <w:r>
        <w:rPr>
          <w:w w:val="95"/>
        </w:rPr>
        <w:t>=</w:t>
      </w:r>
      <w:r>
        <w:rPr>
          <w:spacing w:val="-33"/>
          <w:w w:val="95"/>
        </w:rPr>
        <w:t xml:space="preserve"> </w:t>
      </w:r>
      <w:r>
        <w:rPr>
          <w:w w:val="95"/>
        </w:rPr>
        <w:t>Gerbage</w:t>
      </w:r>
      <w:r>
        <w:rPr>
          <w:spacing w:val="-34"/>
          <w:w w:val="95"/>
        </w:rPr>
        <w:t xml:space="preserve"> </w:t>
      </w:r>
      <w:r>
        <w:rPr>
          <w:w w:val="95"/>
        </w:rPr>
        <w:t>x</w:t>
      </w:r>
      <w:r>
        <w:rPr>
          <w:spacing w:val="-33"/>
          <w:w w:val="95"/>
        </w:rPr>
        <w:t xml:space="preserve"> </w:t>
      </w:r>
      <w:r>
        <w:rPr>
          <w:w w:val="95"/>
        </w:rPr>
        <w:t>Profondeur</w:t>
      </w:r>
      <w:r>
        <w:rPr>
          <w:spacing w:val="-35"/>
          <w:w w:val="95"/>
        </w:rPr>
        <w:t xml:space="preserve"> </w:t>
      </w:r>
      <w:r>
        <w:rPr>
          <w:w w:val="95"/>
        </w:rPr>
        <w:t>=</w:t>
      </w:r>
      <w:r>
        <w:rPr>
          <w:spacing w:val="-34"/>
          <w:w w:val="95"/>
        </w:rPr>
        <w:t xml:space="preserve"> </w:t>
      </w:r>
      <w:r>
        <w:rPr>
          <w:w w:val="95"/>
        </w:rPr>
        <w:t>Capacité</w:t>
      </w:r>
      <w:r>
        <w:rPr>
          <w:spacing w:val="-35"/>
          <w:w w:val="95"/>
        </w:rPr>
        <w:t xml:space="preserve"> </w:t>
      </w:r>
      <w:r>
        <w:rPr>
          <w:w w:val="95"/>
        </w:rPr>
        <w:t>du</w:t>
      </w:r>
      <w:r>
        <w:rPr>
          <w:spacing w:val="-34"/>
          <w:w w:val="95"/>
        </w:rPr>
        <w:t xml:space="preserve"> </w:t>
      </w:r>
      <w:r>
        <w:rPr>
          <w:w w:val="95"/>
        </w:rPr>
        <w:t>linéaire</w:t>
      </w:r>
      <w:r>
        <w:rPr>
          <w:spacing w:val="-33"/>
          <w:w w:val="95"/>
        </w:rPr>
        <w:t xml:space="preserve"> </w:t>
      </w:r>
      <w:r>
        <w:rPr>
          <w:w w:val="95"/>
        </w:rPr>
        <w:t>(</w:t>
      </w:r>
      <w:r>
        <w:rPr>
          <w:i/>
          <w:w w:val="95"/>
        </w:rPr>
        <w:t>étagère</w:t>
      </w:r>
      <w:r>
        <w:rPr>
          <w:w w:val="95"/>
        </w:rPr>
        <w:t xml:space="preserve">) </w:t>
      </w:r>
      <w:r>
        <w:t>Linéaires</w:t>
      </w:r>
      <w:r>
        <w:rPr>
          <w:spacing w:val="-32"/>
        </w:rPr>
        <w:t xml:space="preserve"> </w:t>
      </w:r>
      <w:r>
        <w:t>développé</w:t>
      </w:r>
      <w:r>
        <w:rPr>
          <w:spacing w:val="-28"/>
        </w:rPr>
        <w:t xml:space="preserve"> </w:t>
      </w:r>
      <w:r>
        <w:t>=</w:t>
      </w:r>
      <w:r>
        <w:rPr>
          <w:spacing w:val="-31"/>
        </w:rPr>
        <w:t xml:space="preserve"> </w:t>
      </w:r>
      <w:r>
        <w:t>Linéaire</w:t>
      </w:r>
      <w:r>
        <w:rPr>
          <w:spacing w:val="-31"/>
        </w:rPr>
        <w:t xml:space="preserve"> </w:t>
      </w:r>
      <w:r>
        <w:t>au</w:t>
      </w:r>
      <w:r>
        <w:rPr>
          <w:spacing w:val="-29"/>
        </w:rPr>
        <w:t xml:space="preserve"> </w:t>
      </w:r>
      <w:r>
        <w:t>sol</w:t>
      </w:r>
      <w:r>
        <w:rPr>
          <w:spacing w:val="-28"/>
        </w:rPr>
        <w:t xml:space="preserve"> </w:t>
      </w:r>
      <w:r>
        <w:t>x</w:t>
      </w:r>
      <w:r>
        <w:rPr>
          <w:spacing w:val="-29"/>
        </w:rPr>
        <w:t xml:space="preserve"> </w:t>
      </w:r>
      <w:r>
        <w:t>Nombre</w:t>
      </w:r>
      <w:r>
        <w:rPr>
          <w:spacing w:val="-31"/>
        </w:rPr>
        <w:t xml:space="preserve"> </w:t>
      </w:r>
      <w:r>
        <w:t>d’étagères</w:t>
      </w:r>
    </w:p>
    <w:p w:rsidR="008A20FA" w:rsidRDefault="008A20FA">
      <w:pPr>
        <w:spacing w:line="588" w:lineRule="auto"/>
        <w:sectPr w:rsidR="008A20FA">
          <w:pgSz w:w="11910" w:h="16840"/>
          <w:pgMar w:top="1380" w:right="20" w:bottom="280" w:left="160" w:header="751" w:footer="0" w:gutter="0"/>
          <w:cols w:space="720"/>
        </w:sectPr>
      </w:pPr>
    </w:p>
    <w:p w:rsidR="008A20FA" w:rsidRDefault="00C90B3B">
      <w:pPr>
        <w:pStyle w:val="Titre1"/>
        <w:rPr>
          <w:u w:val="none"/>
        </w:rPr>
      </w:pPr>
      <w:r>
        <w:rPr>
          <w:w w:val="95"/>
          <w:u w:val="thick"/>
        </w:rPr>
        <w:t>Indices de sensibilité</w:t>
      </w:r>
      <w:r>
        <w:rPr>
          <w:spacing w:val="-56"/>
          <w:w w:val="95"/>
          <w:u w:val="thick"/>
        </w:rPr>
        <w:t xml:space="preserve"> </w:t>
      </w:r>
      <w:r>
        <w:rPr>
          <w:w w:val="95"/>
          <w:u w:val="thick"/>
        </w:rPr>
        <w:t>:</w:t>
      </w:r>
    </w:p>
    <w:p w:rsidR="008A20FA" w:rsidRDefault="00C90B3B">
      <w:pPr>
        <w:pStyle w:val="Corpsdetexte"/>
        <w:spacing w:before="72"/>
        <w:ind w:left="1256"/>
      </w:pPr>
      <w:r>
        <w:t xml:space="preserve">Indice de sensibilité à la marge = </w:t>
      </w:r>
      <w:r>
        <w:rPr>
          <w:u w:val="single"/>
        </w:rPr>
        <w:t>% de la marge réalisée par la marque</w:t>
      </w:r>
    </w:p>
    <w:p w:rsidR="008A20FA" w:rsidRDefault="00C90B3B">
      <w:pPr>
        <w:pStyle w:val="Corpsdetexte"/>
        <w:spacing w:before="60"/>
        <w:ind w:left="4473"/>
      </w:pPr>
      <w:r>
        <w:t>% du linéaire développé attribué à la m</w:t>
      </w:r>
      <w:r>
        <w:t>arque</w:t>
      </w:r>
    </w:p>
    <w:p w:rsidR="008A20FA" w:rsidRDefault="008A20FA">
      <w:pPr>
        <w:pStyle w:val="Corpsdetexte"/>
        <w:spacing w:before="5"/>
        <w:rPr>
          <w:sz w:val="34"/>
        </w:rPr>
      </w:pPr>
    </w:p>
    <w:p w:rsidR="008A20FA" w:rsidRDefault="00C90B3B">
      <w:pPr>
        <w:pStyle w:val="Corpsdetexte"/>
        <w:tabs>
          <w:tab w:val="left" w:pos="5929"/>
        </w:tabs>
        <w:ind w:left="1256"/>
      </w:pPr>
      <w:r>
        <w:rPr>
          <w:w w:val="95"/>
        </w:rPr>
        <w:t>Indices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sensibilité</w:t>
      </w:r>
      <w:r>
        <w:rPr>
          <w:spacing w:val="-23"/>
          <w:w w:val="95"/>
        </w:rPr>
        <w:t xml:space="preserve"> </w:t>
      </w:r>
      <w:r>
        <w:rPr>
          <w:w w:val="95"/>
        </w:rPr>
        <w:t>au</w:t>
      </w:r>
      <w:r>
        <w:rPr>
          <w:spacing w:val="-23"/>
          <w:w w:val="95"/>
        </w:rPr>
        <w:t xml:space="preserve"> </w:t>
      </w:r>
      <w:r>
        <w:rPr>
          <w:w w:val="95"/>
        </w:rPr>
        <w:t>Chiffre</w:t>
      </w:r>
      <w:r>
        <w:rPr>
          <w:spacing w:val="-23"/>
          <w:w w:val="95"/>
        </w:rPr>
        <w:t xml:space="preserve"> </w:t>
      </w:r>
      <w:r>
        <w:rPr>
          <w:w w:val="95"/>
        </w:rPr>
        <w:t>d’affaire</w:t>
      </w:r>
      <w:r>
        <w:rPr>
          <w:spacing w:val="-22"/>
          <w:w w:val="95"/>
        </w:rPr>
        <w:t xml:space="preserve"> </w:t>
      </w:r>
      <w:r>
        <w:rPr>
          <w:w w:val="95"/>
        </w:rPr>
        <w:t>=</w:t>
      </w:r>
      <w:r>
        <w:rPr>
          <w:w w:val="95"/>
        </w:rPr>
        <w:tab/>
      </w:r>
      <w:r>
        <w:rPr>
          <w:u w:val="single"/>
        </w:rPr>
        <w:t>%</w:t>
      </w:r>
      <w:r>
        <w:rPr>
          <w:spacing w:val="-17"/>
          <w:u w:val="single"/>
        </w:rPr>
        <w:t xml:space="preserve"> </w:t>
      </w:r>
      <w:r>
        <w:rPr>
          <w:u w:val="single"/>
        </w:rPr>
        <w:t>Du</w:t>
      </w:r>
      <w:r>
        <w:rPr>
          <w:spacing w:val="-16"/>
          <w:u w:val="single"/>
        </w:rPr>
        <w:t xml:space="preserve"> </w:t>
      </w:r>
      <w:proofErr w:type="gramStart"/>
      <w:r>
        <w:rPr>
          <w:u w:val="single"/>
        </w:rPr>
        <w:t>CA</w:t>
      </w:r>
      <w:proofErr w:type="gramEnd"/>
      <w:r>
        <w:rPr>
          <w:spacing w:val="-17"/>
          <w:u w:val="single"/>
        </w:rPr>
        <w:t xml:space="preserve"> </w:t>
      </w:r>
      <w:r>
        <w:rPr>
          <w:u w:val="single"/>
        </w:rPr>
        <w:t>réalisée</w:t>
      </w:r>
      <w:r>
        <w:rPr>
          <w:spacing w:val="-20"/>
          <w:u w:val="single"/>
        </w:rPr>
        <w:t xml:space="preserve"> </w:t>
      </w:r>
      <w:r>
        <w:rPr>
          <w:u w:val="single"/>
        </w:rPr>
        <w:t>par</w:t>
      </w:r>
      <w:r>
        <w:rPr>
          <w:spacing w:val="-20"/>
          <w:u w:val="single"/>
        </w:rPr>
        <w:t xml:space="preserve"> </w:t>
      </w:r>
      <w:r>
        <w:rPr>
          <w:u w:val="single"/>
        </w:rPr>
        <w:t>la</w:t>
      </w:r>
      <w:r>
        <w:rPr>
          <w:spacing w:val="-20"/>
          <w:u w:val="single"/>
        </w:rPr>
        <w:t xml:space="preserve"> </w:t>
      </w:r>
      <w:r>
        <w:rPr>
          <w:u w:val="single"/>
        </w:rPr>
        <w:t>marque</w:t>
      </w:r>
    </w:p>
    <w:p w:rsidR="008A20FA" w:rsidRDefault="00C90B3B">
      <w:pPr>
        <w:pStyle w:val="Corpsdetexte"/>
        <w:spacing w:before="61"/>
        <w:ind w:left="5233"/>
      </w:pPr>
      <w:r>
        <w:t>% du linéaires développé attribué à la marque</w:t>
      </w:r>
    </w:p>
    <w:p w:rsidR="008A20FA" w:rsidRDefault="008A20FA">
      <w:pPr>
        <w:pStyle w:val="Corpsdetexte"/>
      </w:pPr>
    </w:p>
    <w:p w:rsidR="008A20FA" w:rsidRDefault="008A20FA">
      <w:pPr>
        <w:pStyle w:val="Corpsdetexte"/>
      </w:pPr>
    </w:p>
    <w:p w:rsidR="008A20FA" w:rsidRDefault="008A20FA">
      <w:pPr>
        <w:pStyle w:val="Corpsdetexte"/>
      </w:pPr>
    </w:p>
    <w:p w:rsidR="008A20FA" w:rsidRDefault="008A20FA">
      <w:pPr>
        <w:pStyle w:val="Corpsdetexte"/>
      </w:pPr>
    </w:p>
    <w:p w:rsidR="008A20FA" w:rsidRDefault="008A20FA">
      <w:pPr>
        <w:pStyle w:val="Corpsdetexte"/>
      </w:pPr>
    </w:p>
    <w:p w:rsidR="008A20FA" w:rsidRDefault="008A20FA">
      <w:pPr>
        <w:pStyle w:val="Corpsdetexte"/>
      </w:pPr>
    </w:p>
    <w:p w:rsidR="008A20FA" w:rsidRDefault="008A20FA">
      <w:pPr>
        <w:pStyle w:val="Corpsdetexte"/>
      </w:pPr>
    </w:p>
    <w:p w:rsidR="008A20FA" w:rsidRDefault="008A20FA">
      <w:pPr>
        <w:pStyle w:val="Corpsdetexte"/>
      </w:pPr>
    </w:p>
    <w:p w:rsidR="008A20FA" w:rsidRDefault="008A20FA">
      <w:pPr>
        <w:pStyle w:val="Corpsdetexte"/>
      </w:pPr>
    </w:p>
    <w:p w:rsidR="008A20FA" w:rsidRDefault="008A20FA">
      <w:pPr>
        <w:ind w:right="1396"/>
        <w:jc w:val="right"/>
      </w:pPr>
    </w:p>
    <w:sectPr w:rsidR="008A20FA">
      <w:pgSz w:w="11910" w:h="16840"/>
      <w:pgMar w:top="1380" w:right="20" w:bottom="280" w:left="16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0B3B">
      <w:r>
        <w:separator/>
      </w:r>
    </w:p>
  </w:endnote>
  <w:endnote w:type="continuationSeparator" w:id="0">
    <w:p w:rsidR="00000000" w:rsidRDefault="00C9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0B3B">
      <w:r>
        <w:separator/>
      </w:r>
    </w:p>
  </w:footnote>
  <w:footnote w:type="continuationSeparator" w:id="0">
    <w:p w:rsidR="00000000" w:rsidRDefault="00C90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FA" w:rsidRDefault="00655966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5165725</wp:posOffset>
              </wp:positionH>
              <wp:positionV relativeFrom="page">
                <wp:posOffset>464185</wp:posOffset>
              </wp:positionV>
              <wp:extent cx="1509395" cy="165100"/>
              <wp:effectExtent l="317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93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20FA" w:rsidRDefault="00C90B3B">
                          <w:pPr>
                            <w:spacing w:line="232" w:lineRule="exact"/>
                            <w:ind w:left="20"/>
                          </w:pPr>
                          <w:r>
                            <w:rPr>
                              <w:w w:val="90"/>
                            </w:rPr>
                            <w:t>Calculs bac pro commerce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06.75pt;margin-top:36.55pt;width:118.8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" filled="f" stroked="f">
              <v:textbox inset="0,0,0,0">
                <w:txbxContent>
                  <w:p w:rsidR="008A20FA" w:rsidRDefault="00C90B3B">
                    <w:pPr>
                      <w:spacing w:line="232" w:lineRule="exact"/>
                      <w:ind w:left="20"/>
                    </w:pPr>
                    <w:r>
                      <w:rPr>
                        <w:w w:val="90"/>
                      </w:rPr>
                      <w:t>Calculs bac pro commerce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FA"/>
    <w:rsid w:val="00655966"/>
    <w:rsid w:val="00705B94"/>
    <w:rsid w:val="008A20FA"/>
    <w:rsid w:val="00C9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CF1A47"/>
  <w15:docId w15:val="{5FB6406B-65A8-4128-B291-FC47A464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37"/>
      <w:ind w:left="1256"/>
      <w:outlineLvl w:val="0"/>
    </w:pPr>
    <w:rPr>
      <w:rFonts w:ascii="Trebuchet MS" w:eastAsia="Trebuchet MS" w:hAnsi="Trebuchet MS" w:cs="Trebuchet MS"/>
      <w:b/>
      <w:bCs/>
      <w:sz w:val="28"/>
      <w:szCs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328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Lycée Lomet</cp:lastModifiedBy>
  <cp:revision>4</cp:revision>
  <dcterms:created xsi:type="dcterms:W3CDTF">2019-03-04T15:10:00Z</dcterms:created>
  <dcterms:modified xsi:type="dcterms:W3CDTF">2019-03-04T15:20:00Z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2019-03-04T00:00:00Z</vt:filetime>
  </property>
</Properties>
</file>