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8000"/>
          <w:sz w:val="28"/>
          <w:u w:val="single"/>
          <w:lang w:eastAsia="fr-FR"/>
        </w:rPr>
        <w:t>Séquence 1</w:t>
      </w:r>
      <w:r>
        <w:rPr>
          <w:rFonts w:ascii="Georgia" w:eastAsia="Times New Roman" w:hAnsi="Georgia" w:cs="Times New Roman"/>
          <w:b/>
          <w:bCs/>
          <w:i/>
          <w:iCs/>
          <w:noProof/>
          <w:color w:val="008000"/>
          <w:sz w:val="28"/>
          <w:szCs w:val="28"/>
          <w:lang w:eastAsia="fr-FR"/>
        </w:rPr>
        <w:drawing>
          <wp:inline distT="0" distB="0" distL="0" distR="0">
            <wp:extent cx="259080" cy="819150"/>
            <wp:effectExtent l="19050" t="0" r="7620" b="0"/>
            <wp:docPr id="1" name="Image 1" descr="La matière : états et changements d'é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tière : états et changements d'éta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Je m’interroge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 xml:space="preserve">A quoi peut-on reconnaître un liquide ? </w:t>
      </w:r>
      <w:proofErr w:type="gramStart"/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un</w:t>
      </w:r>
      <w:proofErr w:type="gramEnd"/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 xml:space="preserve"> solide ?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Exemple d’une quantité d’eau versée dans des récipients de différentes formes.</w:t>
      </w:r>
    </w:p>
    <w:p w:rsidR="00CE61FB" w:rsidRPr="00CE61FB" w:rsidRDefault="00CE61FB" w:rsidP="00CE61FB">
      <w:pPr>
        <w:numPr>
          <w:ilvl w:val="0"/>
          <w:numId w:val="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8000"/>
          <w:sz w:val="32"/>
          <w:lang w:eastAsia="fr-FR"/>
        </w:rPr>
        <w:t>L’eau liquide prend la forme du récipient qui l’accueille.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Exemple de morceaux de sucres placés dans des récipients de différentes formes.</w:t>
      </w:r>
    </w:p>
    <w:p w:rsidR="00CE61FB" w:rsidRPr="00CE61FB" w:rsidRDefault="00CE61FB" w:rsidP="00CE61FB">
      <w:pPr>
        <w:numPr>
          <w:ilvl w:val="0"/>
          <w:numId w:val="2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8000"/>
          <w:sz w:val="32"/>
          <w:lang w:eastAsia="fr-FR"/>
        </w:rPr>
        <w:t>Le sucre solide, ne prend pas la forme du récipient qui l’accueille.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Je cite plusieurs matières, les enfants doivent me dire s’il s’agit d’un liquide ou d’un solide.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Eau – sucre en morceaux – sucre en poudre – sirop – glaçon – sable – huile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Expérience 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: trois verres dans lesquels on verse de l’eau, du sucre en morceau, du sucre en poudre. Observation, discussion.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Il existe un troisième état pour la matière, lequel ?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Prenons l’exemple de l’eau, où peut-on en trouver autour de nous ?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Écrire au tableau les réponses des enfants.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Observation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Visionnage d’un diaporama présentant des photos de l’eau sous différentes formes. : 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</w:r>
      <w:r>
        <w:rPr>
          <w:rFonts w:ascii="Georgia" w:eastAsia="Times New Roman" w:hAnsi="Georgia" w:cs="Times New Roman"/>
          <w:noProof/>
          <w:color w:val="00000A"/>
          <w:sz w:val="32"/>
          <w:szCs w:val="32"/>
          <w:lang w:eastAsia="fr-FR"/>
        </w:rPr>
        <w:drawing>
          <wp:inline distT="0" distB="0" distL="0" distR="0">
            <wp:extent cx="340995" cy="586740"/>
            <wp:effectExtent l="19050" t="0" r="1905" b="0"/>
            <wp:docPr id="2" name="Image 2" descr="La matière : états et changements d'é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atière : états et changements d'éta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7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gram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l'eau</w:t>
        </w:r>
        <w:proofErr w:type="gram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dans tous ses états.pptx »</w:t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szCs w:val="32"/>
            <w:lang w:eastAsia="fr-FR"/>
          </w:rPr>
          <w:br/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lastRenderedPageBreak/>
        <w:t>Les enfants doivent identifier pour chaque photo sous quelle forme se présente l’eau.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La réponse apparaît en un deuxième temps.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Synthèse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L’eau existe sous trois états physiques, lesquels ?</w:t>
      </w:r>
    </w:p>
    <w:p w:rsidR="00CE61FB" w:rsidRPr="00CE61FB" w:rsidRDefault="00CE61FB" w:rsidP="00CE61FB">
      <w:pPr>
        <w:numPr>
          <w:ilvl w:val="0"/>
          <w:numId w:val="3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État solide, état liquide, état gazeux.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Les photos présentées précédemment sont classées dans un tableau à 3 colonnes. « Les états de l’eau ».</w:t>
      </w:r>
    </w:p>
    <w:p w:rsidR="00CE61FB" w:rsidRPr="00CE61FB" w:rsidRDefault="00CE61FB" w:rsidP="00CE61FB">
      <w:pPr>
        <w:numPr>
          <w:ilvl w:val="0"/>
          <w:numId w:val="3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Les élèves proposent et justifient leur classement.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Photos plastifiées qui seront placées dans le tableau :</w:t>
      </w:r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>
        <w:rPr>
          <w:rFonts w:ascii="Georgia" w:eastAsia="Times New Roman" w:hAnsi="Georgia" w:cs="Times New Roman"/>
          <w:i/>
          <w:iCs/>
          <w:noProof/>
          <w:color w:val="1205F9"/>
          <w:sz w:val="32"/>
          <w:szCs w:val="32"/>
          <w:lang w:eastAsia="fr-FR"/>
        </w:rPr>
        <w:drawing>
          <wp:inline distT="0" distB="0" distL="0" distR="0">
            <wp:extent cx="340995" cy="586740"/>
            <wp:effectExtent l="19050" t="0" r="1905" b="0"/>
            <wp:docPr id="3" name="Image 3" descr="La matière : états et changements d'éta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atière : états et changements d'éta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9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photos états de l'eau 1.pdf »</w:t>
        </w:r>
      </w:hyperlink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  -  </w:t>
      </w:r>
      <w:hyperlink r:id="rId10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photos états de l'eau 2.pdf »</w:t>
        </w:r>
      </w:hyperlink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  -  </w:t>
      </w:r>
      <w:hyperlink r:id="rId11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photos états de l'eau 3.pdf »</w:t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szCs w:val="32"/>
            <w:lang w:eastAsia="fr-FR"/>
          </w:rPr>
          <w:br/>
        </w:r>
      </w:hyperlink>
      <w:hyperlink r:id="rId12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</w:t>
        </w:r>
      </w:hyperlink>
      <w:hyperlink r:id="rId13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 </w:t>
        </w:r>
      </w:hyperlink>
      <w:hyperlink r:id="rId14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photos états de l'eau 1.docx »</w:t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szCs w:val="32"/>
            <w:lang w:eastAsia="fr-FR"/>
          </w:rPr>
          <w:br/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photos états de l'eau 2.docx »</w:t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szCs w:val="32"/>
            <w:lang w:eastAsia="fr-FR"/>
          </w:rPr>
          <w:br/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ph</w:t>
        </w:r>
      </w:hyperlink>
      <w:hyperlink r:id="rId15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otos états de l'eau 3.docx »</w:t>
        </w:r>
      </w:hyperlink>
    </w:p>
    <w:tbl>
      <w:tblPr>
        <w:tblW w:w="0" w:type="auto"/>
        <w:tblCellSpacing w:w="15" w:type="dxa"/>
        <w:shd w:val="clear" w:color="auto" w:fill="EEE5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2394"/>
        <w:gridCol w:w="2409"/>
      </w:tblGrid>
      <w:tr w:rsidR="00CE61FB" w:rsidRPr="00CE61FB" w:rsidTr="00CE61FB">
        <w:trPr>
          <w:tblCellSpacing w:w="15" w:type="dxa"/>
        </w:trPr>
        <w:tc>
          <w:tcPr>
            <w:tcW w:w="7092" w:type="dxa"/>
            <w:gridSpan w:val="3"/>
            <w:shd w:val="clear" w:color="auto" w:fill="EEE5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FB" w:rsidRPr="00CE61FB" w:rsidRDefault="00CE61FB" w:rsidP="00CE61FB">
            <w:pPr>
              <w:spacing w:after="215" w:line="240" w:lineRule="auto"/>
              <w:jc w:val="center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b/>
                <w:bCs/>
                <w:color w:val="00000A"/>
                <w:sz w:val="32"/>
                <w:lang w:eastAsia="fr-FR"/>
              </w:rPr>
              <w:t>L’eau dans la nature sous ses trois formes</w:t>
            </w:r>
          </w:p>
        </w:tc>
      </w:tr>
      <w:tr w:rsidR="00CE61FB" w:rsidRPr="00CE61FB" w:rsidTr="00CE61FB">
        <w:trPr>
          <w:tblCellSpacing w:w="15" w:type="dxa"/>
        </w:trPr>
        <w:tc>
          <w:tcPr>
            <w:tcW w:w="2364" w:type="dxa"/>
            <w:shd w:val="clear" w:color="auto" w:fill="EEE5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b/>
                <w:bCs/>
                <w:i/>
                <w:iCs/>
                <w:color w:val="00000A"/>
                <w:sz w:val="32"/>
                <w:lang w:eastAsia="fr-FR"/>
              </w:rPr>
              <w:t>L’eau à l’état solide</w:t>
            </w:r>
          </w:p>
        </w:tc>
        <w:tc>
          <w:tcPr>
            <w:tcW w:w="2364" w:type="dxa"/>
            <w:shd w:val="clear" w:color="auto" w:fill="EEE5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b/>
                <w:bCs/>
                <w:i/>
                <w:iCs/>
                <w:color w:val="00000A"/>
                <w:sz w:val="32"/>
                <w:lang w:eastAsia="fr-FR"/>
              </w:rPr>
              <w:t>L’eau à l’état liquide</w:t>
            </w:r>
          </w:p>
        </w:tc>
        <w:tc>
          <w:tcPr>
            <w:tcW w:w="2364" w:type="dxa"/>
            <w:shd w:val="clear" w:color="auto" w:fill="EEE5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b/>
                <w:bCs/>
                <w:i/>
                <w:iCs/>
                <w:color w:val="00000A"/>
                <w:sz w:val="32"/>
                <w:lang w:eastAsia="fr-FR"/>
              </w:rPr>
              <w:t>L’eau à l’état gazeux</w:t>
            </w:r>
          </w:p>
        </w:tc>
      </w:tr>
      <w:tr w:rsidR="00CE61FB" w:rsidRPr="00CE61FB" w:rsidTr="00CE61FB">
        <w:trPr>
          <w:tblCellSpacing w:w="15" w:type="dxa"/>
        </w:trPr>
        <w:tc>
          <w:tcPr>
            <w:tcW w:w="2364" w:type="dxa"/>
            <w:shd w:val="clear" w:color="auto" w:fill="EEE5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Le verglas - L’iceberg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Les glaçons - Le givre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Le glacier - La banquise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La gelée blanche - La neige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 xml:space="preserve">Le cristal de </w:t>
            </w: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lastRenderedPageBreak/>
              <w:t>glace - La grêle</w:t>
            </w:r>
          </w:p>
        </w:tc>
        <w:tc>
          <w:tcPr>
            <w:tcW w:w="2364" w:type="dxa"/>
            <w:shd w:val="clear" w:color="auto" w:fill="EEE5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lastRenderedPageBreak/>
              <w:t>La rosée - Le brouillard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Les nuages -La pluie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L’eau de la mer, du lac, de la rivière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La buée - La brume</w:t>
            </w:r>
          </w:p>
        </w:tc>
        <w:tc>
          <w:tcPr>
            <w:tcW w:w="2364" w:type="dxa"/>
            <w:shd w:val="clear" w:color="auto" w:fill="EEE5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La vapeur d’eau</w:t>
            </w:r>
          </w:p>
          <w:p w:rsidR="00CE61FB" w:rsidRPr="00CE61FB" w:rsidRDefault="00CE61FB" w:rsidP="00CE61FB">
            <w:pPr>
              <w:spacing w:after="215" w:line="240" w:lineRule="auto"/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</w:pPr>
            <w:r w:rsidRPr="00CE61FB">
              <w:rPr>
                <w:rFonts w:ascii="Georgia" w:eastAsia="Times New Roman" w:hAnsi="Georgia" w:cs="Times New Roman"/>
                <w:color w:val="00000A"/>
                <w:sz w:val="32"/>
                <w:szCs w:val="32"/>
                <w:lang w:eastAsia="fr-FR"/>
              </w:rPr>
              <w:t> </w:t>
            </w:r>
          </w:p>
        </w:tc>
      </w:tr>
    </w:tbl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lastRenderedPageBreak/>
        <w:t>Fiche de travail,</w:t>
      </w:r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16" w:history="1">
        <w:r>
          <w:rPr>
            <w:rFonts w:ascii="Georgia" w:eastAsia="Times New Roman" w:hAnsi="Georgia" w:cs="Times New Roman"/>
            <w:i/>
            <w:iCs/>
            <w:noProof/>
            <w:color w:val="1205F9"/>
            <w:sz w:val="32"/>
            <w:szCs w:val="32"/>
            <w:lang w:eastAsia="fr-FR"/>
          </w:rPr>
          <w:drawing>
            <wp:inline distT="0" distB="0" distL="0" distR="0">
              <wp:extent cx="340995" cy="586740"/>
              <wp:effectExtent l="19050" t="0" r="1905" b="0"/>
              <wp:docPr id="4" name="Image 4" descr="La matière : états et changements d'états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a matière : états et changements d'états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995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gram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fiche</w:t>
        </w:r>
        <w:proofErr w:type="gram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1 de travail.docx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17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gram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fiche</w:t>
        </w:r>
        <w:proofErr w:type="gram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1 de travail.pdf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Résumé.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Les états physiques de l’eau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L’eau existe sous plusieurs formes :</w:t>
      </w:r>
    </w:p>
    <w:p w:rsidR="00CE61FB" w:rsidRPr="00CE61FB" w:rsidRDefault="00CE61FB" w:rsidP="00CE61FB">
      <w:pPr>
        <w:numPr>
          <w:ilvl w:val="0"/>
          <w:numId w:val="4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à l’état liquide : l’eau liquide.</w:t>
      </w:r>
    </w:p>
    <w:p w:rsidR="00CE61FB" w:rsidRPr="00CE61FB" w:rsidRDefault="00CE61FB" w:rsidP="00CE61FB">
      <w:pPr>
        <w:numPr>
          <w:ilvl w:val="0"/>
          <w:numId w:val="4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à l’état solide : la glace.</w:t>
      </w:r>
    </w:p>
    <w:p w:rsidR="00CE61FB" w:rsidRPr="00CE61FB" w:rsidRDefault="00CE61FB" w:rsidP="00CE61FB">
      <w:pPr>
        <w:numPr>
          <w:ilvl w:val="0"/>
          <w:numId w:val="4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à l’état gazeux : la vapeur d’eau (invisible)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 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8000"/>
          <w:sz w:val="28"/>
          <w:lang w:eastAsia="fr-FR"/>
        </w:rPr>
        <w:t>Quelles sont les caractéristiques de l’eau à l’état liquide ?</w:t>
      </w:r>
      <w:r w:rsidRPr="00CE61FB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eastAsia="fr-FR"/>
        </w:rPr>
        <w:br/>
      </w:r>
      <w:r w:rsidRPr="00CE61FB">
        <w:rPr>
          <w:rFonts w:ascii="Georgia" w:eastAsia="Times New Roman" w:hAnsi="Georgia" w:cs="Times New Roman"/>
          <w:color w:val="008000"/>
          <w:sz w:val="28"/>
          <w:szCs w:val="28"/>
          <w:lang w:eastAsia="fr-FR"/>
        </w:rPr>
        <w:t>- Déterminer les propriétés de l’eau à l’état liquide.</w:t>
      </w:r>
      <w:r w:rsidRPr="00CE61FB">
        <w:rPr>
          <w:rFonts w:ascii="Georgia" w:eastAsia="Times New Roman" w:hAnsi="Georgia" w:cs="Times New Roman"/>
          <w:color w:val="008000"/>
          <w:sz w:val="28"/>
          <w:szCs w:val="28"/>
          <w:lang w:eastAsia="fr-FR"/>
        </w:rPr>
        <w:br/>
        <w:t>- Connaitre le vocabulaire : forme propre, surface horizontale, compressé.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8000"/>
          <w:sz w:val="28"/>
          <w:u w:val="single"/>
          <w:lang w:eastAsia="fr-FR"/>
        </w:rPr>
        <w:t>Séquence 2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Je m’interroge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Rappel : quels sont les trois états de l’eau ?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Tableau commenté et légendé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Que peut-on dire de l’eau à l’état liquide ?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Que se passe-t-il quand on met de l’eau dans un récipient ?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Peut-on prendre une poignée d’eau dans notre main ?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Quelle est la couleur de l’eau ?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L’eau a-t-elle une odeur ?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Expériences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Chaque groupe est invité à aller chercher de l’eau au robinet et doit le rapporter à sa place. Comment faire ?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lastRenderedPageBreak/>
        <w:t>Il faut un récipient (pot, verre, bouteille)</w:t>
      </w:r>
    </w:p>
    <w:p w:rsidR="00CE61FB" w:rsidRPr="00CE61FB" w:rsidRDefault="00CE61FB" w:rsidP="00CE61FB">
      <w:pPr>
        <w:numPr>
          <w:ilvl w:val="0"/>
          <w:numId w:val="5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On ne peut pas saisir de l’eau liquide entre ses doigts.</w:t>
      </w:r>
    </w:p>
    <w:p w:rsidR="00CE61FB" w:rsidRPr="00CE61FB" w:rsidRDefault="00CE61FB" w:rsidP="00CE61FB">
      <w:pPr>
        <w:numPr>
          <w:ilvl w:val="0"/>
          <w:numId w:val="5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Les liquides n’ont pas de forme définie.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8000"/>
          <w:sz w:val="32"/>
          <w:lang w:eastAsia="fr-FR"/>
        </w:rPr>
        <w:t>L’eau liquide s’écoule, on ne peut pas la tenir entre ses doigts.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Quelle forme l’eau prend-elle dans un verre ?</w:t>
      </w:r>
    </w:p>
    <w:p w:rsidR="00CE61FB" w:rsidRPr="00CE61FB" w:rsidRDefault="00CE61FB" w:rsidP="00CE61FB">
      <w:pPr>
        <w:numPr>
          <w:ilvl w:val="0"/>
          <w:numId w:val="6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Chaque groupe est invité à transférer l’eau d’un récipient à un autre ayant une forme différente. Qu’observe-t-on ?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8000"/>
          <w:sz w:val="32"/>
          <w:lang w:eastAsia="fr-FR"/>
        </w:rPr>
        <w:t>L’eau liquide n’a pas de forme propre. Elle prend la forme du récipient dans lequel elle se trouve.  </w:t>
      </w:r>
    </w:p>
    <w:p w:rsidR="00CE61FB" w:rsidRPr="00CE61FB" w:rsidRDefault="00CE61FB" w:rsidP="00CE61FB">
      <w:pPr>
        <w:numPr>
          <w:ilvl w:val="0"/>
          <w:numId w:val="7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Chaque groupe est invité à mettre l’eau dans une bouteille (à l’aide d’un entonnoir si nécessaire. Comment est la surface de l’eau ?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8000"/>
          <w:sz w:val="32"/>
          <w:lang w:eastAsia="fr-FR"/>
        </w:rPr>
        <w:t>Horizontale.</w:t>
      </w:r>
    </w:p>
    <w:p w:rsidR="00CE61FB" w:rsidRPr="00CE61FB" w:rsidRDefault="00CE61FB" w:rsidP="00CE61FB">
      <w:pPr>
        <w:numPr>
          <w:ilvl w:val="0"/>
          <w:numId w:val="8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Pencher la bouteille contenant l’eau, d’attendre que l’eau soit au repos et observer la surface du liquide.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8000"/>
          <w:sz w:val="32"/>
          <w:lang w:eastAsia="fr-FR"/>
        </w:rPr>
        <w:t>La surface de l’eau au repos est toujours horizontale.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Quelle est la couleur de l’eau ?</w:t>
      </w:r>
    </w:p>
    <w:p w:rsidR="00CE61FB" w:rsidRPr="00CE61FB" w:rsidRDefault="00CE61FB" w:rsidP="00CE61FB">
      <w:pPr>
        <w:numPr>
          <w:ilvl w:val="0"/>
          <w:numId w:val="9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Chaque groupe est invité à mettre un objet dans un verre contenant de l’eau. Qu’observe-t-on ?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8000"/>
          <w:sz w:val="32"/>
          <w:lang w:eastAsia="fr-FR"/>
        </w:rPr>
        <w:t>L’objet mis au fond de l’eau est toujours visible. L’eau est transparente, on voit à travers.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 </w:t>
      </w: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Fiche de travail, résumé.</w:t>
      </w:r>
      <w:r w:rsidRPr="00CE61FB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Au fur et à mesure des expériences, les enfants sont invités à coller ou à dessiner les images des expériences réalisées et à écrire une phrase explicative.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18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gram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forme</w:t>
        </w:r>
        <w:proofErr w:type="gram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eau liquide </w:t>
        </w:r>
        <w:proofErr w:type="spell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étiquettes.d</w:t>
        </w:r>
        <w:proofErr w:type="spellEnd"/>
      </w:hyperlink>
      <w:r>
        <w:rPr>
          <w:rFonts w:ascii="Georgia" w:eastAsia="Times New Roman" w:hAnsi="Georgia" w:cs="Times New Roman"/>
          <w:i/>
          <w:iCs/>
          <w:noProof/>
          <w:color w:val="1205F9"/>
          <w:sz w:val="32"/>
          <w:szCs w:val="32"/>
          <w:lang w:eastAsia="fr-FR"/>
        </w:rPr>
        <w:drawing>
          <wp:inline distT="0" distB="0" distL="0" distR="0">
            <wp:extent cx="340995" cy="586740"/>
            <wp:effectExtent l="19050" t="0" r="1905" b="0"/>
            <wp:docPr id="5" name="Image 5" descr="La matière : états et changements d'état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atière : états et changements d'état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proofErr w:type="spell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ocx</w:t>
        </w:r>
        <w:proofErr w:type="spell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21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gram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forme</w:t>
        </w:r>
        <w:proofErr w:type="gram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eau liquide étiquettes.pdf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 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8000"/>
          <w:sz w:val="28"/>
          <w:lang w:eastAsia="fr-FR"/>
        </w:rPr>
        <w:t>A quelle température la glace se transforme-t-elle en eau liquide ? LA FUSION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8000"/>
          <w:sz w:val="28"/>
          <w:szCs w:val="28"/>
          <w:lang w:eastAsia="fr-FR"/>
        </w:rPr>
        <w:t>- Imaginer et mettre en œuvre des expériences pour déterminer la température de fusion de la glace.</w:t>
      </w:r>
      <w:r w:rsidRPr="00CE61FB">
        <w:rPr>
          <w:rFonts w:ascii="Georgia" w:eastAsia="Times New Roman" w:hAnsi="Georgia" w:cs="Times New Roman"/>
          <w:color w:val="008000"/>
          <w:sz w:val="28"/>
          <w:szCs w:val="28"/>
          <w:lang w:eastAsia="fr-FR"/>
        </w:rPr>
        <w:br/>
        <w:t>- Savoir que la glace fond à une température supérieure à 0°C.</w:t>
      </w:r>
      <w:r w:rsidRPr="00CE61FB">
        <w:rPr>
          <w:rFonts w:ascii="Georgia" w:eastAsia="Times New Roman" w:hAnsi="Georgia" w:cs="Times New Roman"/>
          <w:color w:val="008000"/>
          <w:sz w:val="28"/>
          <w:szCs w:val="28"/>
          <w:lang w:eastAsia="fr-FR"/>
        </w:rPr>
        <w:br/>
        <w:t>- Réaliser un relevé de températures.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8000"/>
          <w:sz w:val="28"/>
          <w:u w:val="single"/>
          <w:lang w:eastAsia="fr-FR"/>
        </w:rPr>
        <w:t>Séquence 3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Observation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Distribution à chaque groupe d’enfants d’une soucoupe dans laquelle se trouve un glaçon. Ils doivent dessiner ce qu’ils observent toutes les 5 minutes.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20"/>
          <w:lang w:eastAsia="fr-FR"/>
        </w:rPr>
        <w:t>Qu’arrive-t-il au glaçon ?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20"/>
          <w:szCs w:val="20"/>
          <w:lang w:eastAsia="fr-FR"/>
        </w:rPr>
        <w:br/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20"/>
          <w:lang w:eastAsia="fr-FR"/>
        </w:rPr>
        <w:t>Pourquoi ?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20"/>
          <w:szCs w:val="20"/>
          <w:lang w:eastAsia="fr-FR"/>
        </w:rPr>
        <w:br/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20"/>
          <w:lang w:eastAsia="fr-FR"/>
        </w:rPr>
        <w:t>Comment la glace devient-elle de l’eau ?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Je m’interroge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On va réaliser une expérience pour savoir à quelle température la glace fond, ou à quelle température l’eau solide devient liquide.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A quelle température la glace fond-elle pour se transformer en eau liquide ?</w:t>
      </w:r>
    </w:p>
    <w:p w:rsidR="00CE61FB" w:rsidRPr="00CE61FB" w:rsidRDefault="00CE61FB" w:rsidP="00CE61FB">
      <w:pPr>
        <w:numPr>
          <w:ilvl w:val="0"/>
          <w:numId w:val="10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Imaginer une expérience permettant de répondre à la question posée. Les propositions sont recueillies sur une affiche.</w:t>
      </w:r>
    </w:p>
    <w:p w:rsidR="00CE61FB" w:rsidRPr="00CE61FB" w:rsidRDefault="00CE61FB" w:rsidP="00CE61FB">
      <w:pPr>
        <w:numPr>
          <w:ilvl w:val="0"/>
          <w:numId w:val="10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Réponses attendues : 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Mettre de l’eau dans un récipient avec un thermomètre dedans, le mettre au congélateur, attendre que l’eau gèle, le sortir et regarder la température quand la glace fond.</w:t>
      </w:r>
    </w:p>
    <w:p w:rsidR="00CE61FB" w:rsidRPr="00CE61FB" w:rsidRDefault="00CE61FB" w:rsidP="00CE61FB">
      <w:pPr>
        <w:numPr>
          <w:ilvl w:val="0"/>
          <w:numId w:val="10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Remplir une « fiche d’expérience ».</w:t>
      </w:r>
    </w:p>
    <w:p w:rsidR="00CE61FB" w:rsidRPr="00CE61FB" w:rsidRDefault="00CE61FB" w:rsidP="00CE61FB">
      <w:pPr>
        <w:numPr>
          <w:ilvl w:val="0"/>
          <w:numId w:val="10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Ecrire la question posée :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A quelle température la glace fond-elle ?</w:t>
      </w:r>
    </w:p>
    <w:p w:rsidR="00CE61FB" w:rsidRPr="00CE61FB" w:rsidRDefault="00CE61FB" w:rsidP="00CE61FB">
      <w:pPr>
        <w:numPr>
          <w:ilvl w:val="0"/>
          <w:numId w:val="10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Ecrire son hypothèse :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Je pense que la glace fond à …°C.</w:t>
      </w:r>
    </w:p>
    <w:p w:rsidR="00CE61FB" w:rsidRPr="00CE61FB" w:rsidRDefault="00CE61FB" w:rsidP="00CE61FB">
      <w:pPr>
        <w:numPr>
          <w:ilvl w:val="0"/>
          <w:numId w:val="10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lastRenderedPageBreak/>
        <w:t>Décrire l’expérience à l’écrit :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Nous mettons un récipient plein d’eau avec un thermomètre au congélateur et nous attendons que l’eau soit gelée. Puis nous observons la température lorsque la glace fond.</w:t>
      </w:r>
    </w:p>
    <w:p w:rsidR="00CE61FB" w:rsidRPr="00CE61FB" w:rsidRDefault="00CE61FB" w:rsidP="00CE61FB">
      <w:pPr>
        <w:numPr>
          <w:ilvl w:val="0"/>
          <w:numId w:val="10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Réaliser le schéma de l’expérience. (Si pas de thermomètre, leur donner les résultats des températures trouvées)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PE : 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Réaliser le schéma au tableau pour aider à sa réalisation.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Expériences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Distribuer une fiche de relevés par groupe.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Distribuer les récipients et les thermomètres.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 xml:space="preserve">Expliquer le protocole expérimental </w:t>
      </w:r>
      <w:proofErr w:type="gramStart"/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:</w:t>
      </w:r>
      <w:proofErr w:type="gramEnd"/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Relever la température toutes les 3 minutes (repérer le temps précisément sur la pendule) et dessiner ce qui se passe dans le récipient.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A la fin de l’expérience : relier au feutre tous les niveaux des thermomètres pour réaliser le graphique.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Interprétation des résultats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Affichage des relevés de températures de chaque groupe.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Fiche de résultats : </w:t>
      </w:r>
      <w:hyperlink r:id="rId22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fiche relevés de </w:t>
        </w:r>
        <w:proofErr w:type="spell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température.d</w:t>
        </w:r>
        <w:proofErr w:type="spellEnd"/>
      </w:hyperlink>
      <w:r>
        <w:rPr>
          <w:rFonts w:ascii="Georgia" w:eastAsia="Times New Roman" w:hAnsi="Georgia" w:cs="Times New Roman"/>
          <w:i/>
          <w:iCs/>
          <w:noProof/>
          <w:color w:val="1205F9"/>
          <w:sz w:val="32"/>
          <w:szCs w:val="32"/>
          <w:lang w:eastAsia="fr-FR"/>
        </w:rPr>
        <w:drawing>
          <wp:inline distT="0" distB="0" distL="0" distR="0">
            <wp:extent cx="340995" cy="586740"/>
            <wp:effectExtent l="19050" t="0" r="1905" b="0"/>
            <wp:docPr id="6" name="Image 6" descr="La matière : états et changements d'état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matière : états et changements d'état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proofErr w:type="spell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ocx</w:t>
        </w:r>
        <w:proofErr w:type="spell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»</w:t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szCs w:val="32"/>
            <w:lang w:eastAsia="fr-FR"/>
          </w:rPr>
          <w:br/>
        </w:r>
      </w:hyperlink>
      <w:hyperlink r:id="rId24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fiche relevés de température.pdf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jc w:val="right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Fiche de résultats corrigée : </w:t>
      </w:r>
      <w:hyperlink r:id="rId25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fiche relevés de température résultats.docx »</w:t>
        </w:r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szCs w:val="32"/>
            <w:lang w:eastAsia="fr-FR"/>
          </w:rPr>
          <w:br/>
        </w:r>
      </w:hyperlink>
      <w:hyperlink r:id="rId26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fiche relevés de température résultats.pdf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Questions :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Quelle était la question posée au départ ?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Quelles étaient vos hypothèses ?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Pouvez-vous répondre à la question ? </w:t>
      </w:r>
      <w:r w:rsidRPr="00CE61FB">
        <w:rPr>
          <w:rFonts w:ascii="Georgia" w:eastAsia="Times New Roman" w:hAnsi="Georgia" w:cs="Times New Roman"/>
          <w:i/>
          <w:iCs/>
          <w:color w:val="00000A"/>
          <w:sz w:val="32"/>
          <w:lang w:eastAsia="fr-FR"/>
        </w:rPr>
        <w:t>(difficile)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Quelle était la température au début ?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(-10°C, des températures négatives)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lastRenderedPageBreak/>
        <w:t>Au bout de combien de temps avons-nous eu le mélange eau/glace ?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(6’)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Combien de temps a duré le mélange eau/glace ?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(environ 12’)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Comment est la courbe pendant le mélange eau/glace ?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(faire prendre conscience de la notion de palier, la température reste constante, proche de O°C)</w:t>
      </w:r>
    </w:p>
    <w:p w:rsidR="00CE61FB" w:rsidRPr="00CE61FB" w:rsidRDefault="00CE61FB" w:rsidP="00CE61FB">
      <w:pPr>
        <w:numPr>
          <w:ilvl w:val="0"/>
          <w:numId w:val="11"/>
        </w:numPr>
        <w:shd w:val="clear" w:color="auto" w:fill="EEE5FB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Que se passe-t-il lorsque la glace est toute fondue ? </w:t>
      </w: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(La température remonte pour se remettre au niveau de la température ambiante de la classe.)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Compléter la « fiche d’expérience » : valider ou non son hypothèse de départ.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Conclusion et résumé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i/>
          <w:iCs/>
          <w:color w:val="00000A"/>
          <w:sz w:val="32"/>
          <w:lang w:eastAsia="fr-FR"/>
        </w:rPr>
        <w:t>La glace fond lorsqu’elle est portée à une température supérieure à 0°C.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Quand la 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température est en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 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dessous de 0°C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, l’eau est à 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l’état solide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. C’est de la 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glace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Quand la glace fond, il y a un 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mélange d’eau et de glace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. La température reste à 0°C.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  <w:t>L’eau devient complètement 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liquide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 quand la 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température est supérieure à 0°C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.</w:t>
      </w:r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br/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Cette transformation de l’état solide à l’état liquide se nomme </w:t>
      </w:r>
      <w:r w:rsidRPr="00CE61FB">
        <w:rPr>
          <w:rFonts w:ascii="Georgia" w:eastAsia="Times New Roman" w:hAnsi="Georgia" w:cs="Times New Roman"/>
          <w:b/>
          <w:bCs/>
          <w:color w:val="FF0000"/>
          <w:sz w:val="32"/>
          <w:lang w:eastAsia="fr-FR"/>
        </w:rPr>
        <w:t>la fusion</w:t>
      </w:r>
      <w:r w:rsidRPr="00CE61FB">
        <w:rPr>
          <w:rFonts w:ascii="Georgia" w:eastAsia="Times New Roman" w:hAnsi="Georgia" w:cs="Times New Roman"/>
          <w:b/>
          <w:bCs/>
          <w:color w:val="00000A"/>
          <w:sz w:val="32"/>
          <w:lang w:eastAsia="fr-FR"/>
        </w:rPr>
        <w:t>.</w:t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27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gram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résumé</w:t>
        </w:r>
        <w:proofErr w:type="gram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fusion.pdf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proofErr w:type="gramStart"/>
      <w:r w:rsidRPr="00CE61F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C'est</w:t>
      </w:r>
      <w:proofErr w:type="gramEnd"/>
      <w:r w:rsidRPr="00CE61F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pas sorcier : </w:t>
      </w:r>
      <w:hyperlink r:id="rId28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« C'est pas sorcier l'eau.pdf »</w:t>
        </w:r>
      </w:hyperlink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r w:rsidRPr="00CE61FB">
        <w:rPr>
          <w:rFonts w:ascii="Georgia" w:eastAsia="Times New Roman" w:hAnsi="Georgia" w:cs="Times New Roman"/>
          <w:b/>
          <w:bCs/>
          <w:color w:val="800000"/>
          <w:sz w:val="28"/>
          <w:lang w:eastAsia="fr-FR"/>
        </w:rPr>
        <w:t>Évaluation CE1                                          Évaluation CE2</w:t>
      </w:r>
      <w:r w:rsidRPr="00CE61FB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fr-FR"/>
        </w:rPr>
        <w:br/>
      </w:r>
    </w:p>
    <w:p w:rsidR="00CE61FB" w:rsidRPr="00CE61FB" w:rsidRDefault="00CE61FB" w:rsidP="00CE61FB">
      <w:pPr>
        <w:shd w:val="clear" w:color="auto" w:fill="EEE5FB"/>
        <w:spacing w:after="215" w:line="240" w:lineRule="auto"/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</w:pPr>
      <w:hyperlink r:id="rId29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spellStart"/>
        <w:proofErr w:type="gram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eval</w:t>
        </w:r>
        <w:proofErr w:type="spellEnd"/>
        <w:proofErr w:type="gram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eau ce1.pdf »</w:t>
        </w:r>
      </w:hyperlink>
      <w:r w:rsidRPr="00CE61FB">
        <w:rPr>
          <w:rFonts w:ascii="Georgia" w:eastAsia="Times New Roman" w:hAnsi="Georgia" w:cs="Times New Roman"/>
          <w:color w:val="00000A"/>
          <w:sz w:val="32"/>
          <w:szCs w:val="32"/>
          <w:lang w:eastAsia="fr-FR"/>
        </w:rPr>
        <w:t>                                                           </w:t>
      </w:r>
      <w:hyperlink r:id="rId30" w:history="1"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« </w:t>
        </w:r>
        <w:proofErr w:type="spellStart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>eval</w:t>
        </w:r>
        <w:proofErr w:type="spellEnd"/>
        <w:r w:rsidRPr="00CE61FB">
          <w:rPr>
            <w:rFonts w:ascii="Georgia" w:eastAsia="Times New Roman" w:hAnsi="Georgia" w:cs="Times New Roman"/>
            <w:i/>
            <w:iCs/>
            <w:color w:val="1205F9"/>
            <w:sz w:val="32"/>
            <w:lang w:eastAsia="fr-FR"/>
          </w:rPr>
          <w:t xml:space="preserve"> eau ce2.pdf »</w:t>
        </w:r>
      </w:hyperlink>
    </w:p>
    <w:p w:rsidR="00667BF7" w:rsidRDefault="00667BF7"/>
    <w:sectPr w:rsidR="00667BF7" w:rsidSect="0066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F80"/>
    <w:multiLevelType w:val="multilevel"/>
    <w:tmpl w:val="F41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636A4"/>
    <w:multiLevelType w:val="multilevel"/>
    <w:tmpl w:val="DDC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B0BD1"/>
    <w:multiLevelType w:val="multilevel"/>
    <w:tmpl w:val="215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44F4C"/>
    <w:multiLevelType w:val="multilevel"/>
    <w:tmpl w:val="ABC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86465"/>
    <w:multiLevelType w:val="multilevel"/>
    <w:tmpl w:val="A6E0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C68ED"/>
    <w:multiLevelType w:val="multilevel"/>
    <w:tmpl w:val="167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4372A"/>
    <w:multiLevelType w:val="multilevel"/>
    <w:tmpl w:val="F3B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81603"/>
    <w:multiLevelType w:val="multilevel"/>
    <w:tmpl w:val="6AF4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81E3F"/>
    <w:multiLevelType w:val="multilevel"/>
    <w:tmpl w:val="2B7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D71DF"/>
    <w:multiLevelType w:val="multilevel"/>
    <w:tmpl w:val="7B2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8795A"/>
    <w:multiLevelType w:val="multilevel"/>
    <w:tmpl w:val="748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proofState w:spelling="clean" w:grammar="clean"/>
  <w:defaultTabStop w:val="708"/>
  <w:hyphenationZone w:val="425"/>
  <w:characterSpacingControl w:val="doNotCompress"/>
  <w:compat/>
  <w:rsids>
    <w:rsidRoot w:val="00CE61FB"/>
    <w:rsid w:val="00667BF7"/>
    <w:rsid w:val="00C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61FB"/>
    <w:rPr>
      <w:b/>
      <w:bCs/>
    </w:rPr>
  </w:style>
  <w:style w:type="character" w:styleId="Accentuation">
    <w:name w:val="Emphasis"/>
    <w:basedOn w:val="Policepardfaut"/>
    <w:uiPriority w:val="20"/>
    <w:qFormat/>
    <w:rsid w:val="00CE61F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E61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ladata.com/cdsvb_ph3p0QpIVMphaCCUYKjHU/photos-etats-de-l-eau-1.docx" TargetMode="External"/><Relationship Id="rId13" Type="http://schemas.openxmlformats.org/officeDocument/2006/relationships/hyperlink" Target="http://ekladata.com/cdsvb_ph3p0QpIVMphaCCUYKjHU/photos-etats-de-l-eau-1.docx" TargetMode="External"/><Relationship Id="rId18" Type="http://schemas.openxmlformats.org/officeDocument/2006/relationships/hyperlink" Target="http://ekladata.com/bn3SoUNjG-5R6WSKtSH2n9oKqzo/forme-eau-liquide-etiquettes.docx" TargetMode="External"/><Relationship Id="rId26" Type="http://schemas.openxmlformats.org/officeDocument/2006/relationships/hyperlink" Target="http://ekladata.com/g_vxncWWtapMeojDjN13V_AoNUU/fiche-releves-de-temperature-resulta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ladata.com/ZiezKOIVa_c9sosURK_tYaa4ohQ/forme-eau-liquide-etiquettes.pdf" TargetMode="External"/><Relationship Id="rId7" Type="http://schemas.openxmlformats.org/officeDocument/2006/relationships/hyperlink" Target="http://ekladata.com/2iFa_jYR6_IpoMdnvEDfCkAuP_A/l-eau-dans-tous-ses-etats.pptx" TargetMode="External"/><Relationship Id="rId12" Type="http://schemas.openxmlformats.org/officeDocument/2006/relationships/hyperlink" Target="http://ekladata.com/cdsvb_ph3p0QpIVMphaCCUYKjHU/photos-etats-de-l-eau-1.docx" TargetMode="External"/><Relationship Id="rId17" Type="http://schemas.openxmlformats.org/officeDocument/2006/relationships/hyperlink" Target="http://ekladata.com/gf0XZvnyOewE9-Yy3HmMrqK2Sus/fiche-1-de-travail.pdf" TargetMode="External"/><Relationship Id="rId25" Type="http://schemas.openxmlformats.org/officeDocument/2006/relationships/hyperlink" Target="http://ekladata.com/qpt1Y06HaJhi7OJGgHXD5m2gf3w/fiche-releves-de-temperature-resultat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kladata.com/QTafpIPfSSmOsufpvTH7MBsKDX8/fiche-1-de-travail.docx" TargetMode="External"/><Relationship Id="rId20" Type="http://schemas.openxmlformats.org/officeDocument/2006/relationships/hyperlink" Target="http://ekladata.com/bn3SoUNjG-5R6WSKtSH2n9oKqzo/forme-eau-liquide-etiquettes.docx" TargetMode="External"/><Relationship Id="rId29" Type="http://schemas.openxmlformats.org/officeDocument/2006/relationships/hyperlink" Target="http://ekladata.com/TeWL_rF4jW2Cya8Yetb6E2OCmOs/eval-eau-ce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kladata.com/GPkJocfBPAKpDrFW51gtjWcJODI/photos-etats-de-l-eau-3.pdf" TargetMode="External"/><Relationship Id="rId24" Type="http://schemas.openxmlformats.org/officeDocument/2006/relationships/hyperlink" Target="http://ekladata.com/NWtszW0sPv_lQN7vQ3DKZ0dXLq4/fiche-releves-de-temperature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ekladata.com/1VgMLnd5MAntYrkGMhFB6xPfVwk/photos-etats-de-l-eau-3.docx" TargetMode="External"/><Relationship Id="rId23" Type="http://schemas.openxmlformats.org/officeDocument/2006/relationships/hyperlink" Target="http://ekladata.com/i0ieTdmkZVPhId0lNPnQ2vEb2LA/fiche-releves-de-temperature.docx" TargetMode="External"/><Relationship Id="rId28" Type="http://schemas.openxmlformats.org/officeDocument/2006/relationships/hyperlink" Target="http://ekladata.com/z_PaSaXWg7PIijQSCR9e3nBAV9s/C-est-pas-sorcier-l-eau.pdf" TargetMode="External"/><Relationship Id="rId10" Type="http://schemas.openxmlformats.org/officeDocument/2006/relationships/hyperlink" Target="http://ekladata.com/PWIN9-aYctLK80lgx_Ezy-PVbvA/photos-etats-de-l-eau-2.pdf" TargetMode="External"/><Relationship Id="rId19" Type="http://schemas.openxmlformats.org/officeDocument/2006/relationships/hyperlink" Target="http://ekladata.com/ZiezKOIVa_c9sosURK_tYaa4ohQ/forme-eau-liquide-etiquette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ladata.com/6oW4v0W-95gMijmjii_qdIHZjK8/photos-etats-de-l-eau-1.pdf" TargetMode="External"/><Relationship Id="rId14" Type="http://schemas.openxmlformats.org/officeDocument/2006/relationships/hyperlink" Target="http://ekladata.com/1VgMLnd5MAntYrkGMhFB6xPfVwk/photos-etats-de-l-eau-3.docx" TargetMode="External"/><Relationship Id="rId22" Type="http://schemas.openxmlformats.org/officeDocument/2006/relationships/hyperlink" Target="http://ekladata.com/i0ieTdmkZVPhId0lNPnQ2vEb2LA/fiche-releves-de-temperature.docx" TargetMode="External"/><Relationship Id="rId27" Type="http://schemas.openxmlformats.org/officeDocument/2006/relationships/hyperlink" Target="http://ekladata.com/BisJOwR7NxI_uDbXmKrK4sO6gWg/resume-fusion.pdf" TargetMode="External"/><Relationship Id="rId30" Type="http://schemas.openxmlformats.org/officeDocument/2006/relationships/hyperlink" Target="http://ekladata.com/Ayf2IzafI5nz3SjH_HNQ_xWDEqo/eval-eau-ce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2021-02-23T08:31:00Z</dcterms:created>
  <dcterms:modified xsi:type="dcterms:W3CDTF">2021-02-23T08:32:00Z</dcterms:modified>
</cp:coreProperties>
</file>