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9D" w:rsidRDefault="006A7269" w:rsidP="00433F43">
      <w:pPr>
        <w:jc w:val="center"/>
      </w:pPr>
      <w:r>
        <w:t>Dictée 3</w:t>
      </w:r>
      <w:r w:rsidRPr="006A7269">
        <w:rPr>
          <w:vertAlign w:val="superscript"/>
        </w:rPr>
        <w:t>e</w:t>
      </w:r>
      <w:r>
        <w:t xml:space="preserve"> : </w:t>
      </w:r>
      <w:r w:rsidR="00433F43">
        <w:t>A. Camus, Le Premier Homme.</w:t>
      </w:r>
    </w:p>
    <w:p w:rsidR="006A7269" w:rsidRDefault="006A7269"/>
    <w:p w:rsidR="006A7269" w:rsidRDefault="006A7269" w:rsidP="00433F43">
      <w:pPr>
        <w:spacing w:line="480" w:lineRule="auto"/>
        <w:jc w:val="both"/>
      </w:pPr>
      <w:r>
        <w:t xml:space="preserve">Un </w:t>
      </w:r>
      <w:r w:rsidRPr="00433F43">
        <w:rPr>
          <w:highlight w:val="green"/>
        </w:rPr>
        <w:t>soir</w:t>
      </w:r>
      <w:r>
        <w:t xml:space="preserve">, </w:t>
      </w:r>
      <w:r w:rsidRPr="00433F43">
        <w:rPr>
          <w:highlight w:val="magenta"/>
        </w:rPr>
        <w:t>Jacques</w:t>
      </w:r>
      <w:r>
        <w:t xml:space="preserve"> </w:t>
      </w:r>
      <w:r w:rsidRPr="00433F43">
        <w:rPr>
          <w:highlight w:val="yellow"/>
        </w:rPr>
        <w:t>revenait</w:t>
      </w:r>
      <w:r>
        <w:t xml:space="preserve"> de faire des co</w:t>
      </w:r>
      <w:r w:rsidRPr="00433F43">
        <w:rPr>
          <w:highlight w:val="green"/>
        </w:rPr>
        <w:t>mm</w:t>
      </w:r>
      <w:r>
        <w:t xml:space="preserve">issions (…). A ce moment, de </w:t>
      </w:r>
      <w:r w:rsidRPr="00433F43">
        <w:rPr>
          <w:highlight w:val="cyan"/>
        </w:rPr>
        <w:t>sa poche trouée</w:t>
      </w:r>
      <w:r>
        <w:t xml:space="preserve">, </w:t>
      </w:r>
      <w:r w:rsidRPr="00433F43">
        <w:rPr>
          <w:highlight w:val="magenta"/>
        </w:rPr>
        <w:t>une pièce</w:t>
      </w:r>
      <w:r>
        <w:t xml:space="preserve"> de </w:t>
      </w:r>
      <w:r w:rsidRPr="00433F43">
        <w:rPr>
          <w:highlight w:val="cyan"/>
        </w:rPr>
        <w:t>deux francs</w:t>
      </w:r>
      <w:r>
        <w:t xml:space="preserve"> </w:t>
      </w:r>
      <w:r w:rsidRPr="00433F43">
        <w:rPr>
          <w:highlight w:val="yellow"/>
        </w:rPr>
        <w:t>s’échappa</w:t>
      </w:r>
      <w:r>
        <w:t xml:space="preserve"> en </w:t>
      </w:r>
      <w:r w:rsidRPr="00433F43">
        <w:rPr>
          <w:highlight w:val="green"/>
        </w:rPr>
        <w:t>tintant</w:t>
      </w:r>
      <w:r>
        <w:t xml:space="preserve"> sur le </w:t>
      </w:r>
      <w:r w:rsidRPr="00433F43">
        <w:rPr>
          <w:highlight w:val="green"/>
        </w:rPr>
        <w:t>trottoir</w:t>
      </w:r>
      <w:r>
        <w:t xml:space="preserve">. </w:t>
      </w:r>
      <w:r w:rsidRPr="00433F43">
        <w:rPr>
          <w:highlight w:val="magenta"/>
        </w:rPr>
        <w:t>Jacques</w:t>
      </w:r>
      <w:r>
        <w:t xml:space="preserve"> </w:t>
      </w:r>
      <w:r w:rsidRPr="00433F43">
        <w:rPr>
          <w:highlight w:val="red"/>
        </w:rPr>
        <w:t>la</w:t>
      </w:r>
      <w:r>
        <w:t xml:space="preserve"> </w:t>
      </w:r>
      <w:r w:rsidRPr="00433F43">
        <w:rPr>
          <w:highlight w:val="yellow"/>
        </w:rPr>
        <w:t>ramassa</w:t>
      </w:r>
      <w:r>
        <w:t xml:space="preserve">, </w:t>
      </w:r>
      <w:r w:rsidRPr="00433F43">
        <w:rPr>
          <w:highlight w:val="yellow"/>
        </w:rPr>
        <w:t>vérifia</w:t>
      </w:r>
      <w:r>
        <w:t xml:space="preserve"> sa </w:t>
      </w:r>
      <w:r w:rsidRPr="00433F43">
        <w:rPr>
          <w:highlight w:val="magenta"/>
        </w:rPr>
        <w:t>mo</w:t>
      </w:r>
      <w:r w:rsidRPr="00433F43">
        <w:rPr>
          <w:highlight w:val="green"/>
        </w:rPr>
        <w:t>nn</w:t>
      </w:r>
      <w:r w:rsidRPr="00433F43">
        <w:rPr>
          <w:highlight w:val="magenta"/>
        </w:rPr>
        <w:t>aie</w:t>
      </w:r>
      <w:r>
        <w:t xml:space="preserve">, qui </w:t>
      </w:r>
      <w:r w:rsidRPr="00433F43">
        <w:rPr>
          <w:highlight w:val="yellow"/>
        </w:rPr>
        <w:t>était</w:t>
      </w:r>
      <w:r>
        <w:t xml:space="preserve"> entière, et </w:t>
      </w:r>
      <w:r w:rsidRPr="00433F43">
        <w:rPr>
          <w:highlight w:val="red"/>
        </w:rPr>
        <w:t>la</w:t>
      </w:r>
      <w:r>
        <w:t xml:space="preserve"> </w:t>
      </w:r>
      <w:r w:rsidRPr="00433F43">
        <w:rPr>
          <w:highlight w:val="yellow"/>
        </w:rPr>
        <w:t>mit</w:t>
      </w:r>
      <w:r>
        <w:t xml:space="preserve"> dans l’autre poche. « </w:t>
      </w:r>
      <w:r w:rsidRPr="00433F43">
        <w:rPr>
          <w:highlight w:val="magenta"/>
        </w:rPr>
        <w:t>J’</w:t>
      </w:r>
      <w:r w:rsidRPr="00433F43">
        <w:rPr>
          <w:highlight w:val="yellow"/>
        </w:rPr>
        <w:t>aurais pu</w:t>
      </w:r>
      <w:r>
        <w:t xml:space="preserve"> </w:t>
      </w:r>
      <w:r w:rsidRPr="00433F43">
        <w:rPr>
          <w:highlight w:val="red"/>
        </w:rPr>
        <w:t>la</w:t>
      </w:r>
      <w:r>
        <w:t xml:space="preserve"> perdre », </w:t>
      </w:r>
      <w:r w:rsidRPr="00433F43">
        <w:rPr>
          <w:highlight w:val="yellow"/>
        </w:rPr>
        <w:t>pensa</w:t>
      </w:r>
      <w:r>
        <w:t>-t-</w:t>
      </w:r>
      <w:r w:rsidRPr="00433F43">
        <w:rPr>
          <w:highlight w:val="magenta"/>
        </w:rPr>
        <w:t>il</w:t>
      </w:r>
      <w:r>
        <w:t xml:space="preserve"> soudain. Et </w:t>
      </w:r>
      <w:r w:rsidRPr="00433F43">
        <w:rPr>
          <w:highlight w:val="magenta"/>
        </w:rPr>
        <w:t>le match</w:t>
      </w:r>
      <w:r>
        <w:t xml:space="preserve"> du lendemain qu’</w:t>
      </w:r>
      <w:r w:rsidRPr="00433F43">
        <w:rPr>
          <w:highlight w:val="magenta"/>
        </w:rPr>
        <w:t>il</w:t>
      </w:r>
      <w:r>
        <w:t xml:space="preserve"> </w:t>
      </w:r>
      <w:r w:rsidRPr="00433F43">
        <w:rPr>
          <w:highlight w:val="yellow"/>
        </w:rPr>
        <w:t>avait chassé</w:t>
      </w:r>
      <w:r>
        <w:t xml:space="preserve"> jusque-</w:t>
      </w:r>
      <w:r w:rsidRPr="00433F43">
        <w:rPr>
          <w:highlight w:val="green"/>
        </w:rPr>
        <w:t>là</w:t>
      </w:r>
      <w:r>
        <w:t xml:space="preserve"> de sa </w:t>
      </w:r>
      <w:r w:rsidRPr="00433F43">
        <w:rPr>
          <w:highlight w:val="green"/>
        </w:rPr>
        <w:t>pensée</w:t>
      </w:r>
      <w:r>
        <w:t xml:space="preserve"> lui </w:t>
      </w:r>
      <w:r w:rsidRPr="00433F43">
        <w:rPr>
          <w:highlight w:val="yellow"/>
        </w:rPr>
        <w:t>revenait</w:t>
      </w:r>
      <w:r>
        <w:t xml:space="preserve"> </w:t>
      </w:r>
      <w:r w:rsidR="00433F43">
        <w:t>à l’esprit.</w:t>
      </w:r>
    </w:p>
    <w:p w:rsidR="00433F43" w:rsidRDefault="00433F43" w:rsidP="00433F43">
      <w:pPr>
        <w:spacing w:line="480" w:lineRule="auto"/>
        <w:jc w:val="both"/>
      </w:pPr>
      <w:r w:rsidRPr="00433F43">
        <w:rPr>
          <w:highlight w:val="magenta"/>
        </w:rPr>
        <w:t>Personne</w:t>
      </w:r>
      <w:r>
        <w:t xml:space="preserve"> en vérité n’</w:t>
      </w:r>
      <w:r w:rsidRPr="00433F43">
        <w:rPr>
          <w:highlight w:val="yellow"/>
        </w:rPr>
        <w:t>avait</w:t>
      </w:r>
      <w:r>
        <w:t xml:space="preserve"> jamais </w:t>
      </w:r>
      <w:r w:rsidRPr="00433F43">
        <w:rPr>
          <w:highlight w:val="yellow"/>
        </w:rPr>
        <w:t>a</w:t>
      </w:r>
      <w:r w:rsidRPr="00433F43">
        <w:rPr>
          <w:highlight w:val="green"/>
        </w:rPr>
        <w:t>pp</w:t>
      </w:r>
      <w:r w:rsidRPr="00433F43">
        <w:rPr>
          <w:highlight w:val="yellow"/>
        </w:rPr>
        <w:t>ris</w:t>
      </w:r>
      <w:r>
        <w:t xml:space="preserve"> </w:t>
      </w:r>
      <w:r w:rsidRPr="00433F43">
        <w:rPr>
          <w:highlight w:val="red"/>
        </w:rPr>
        <w:t>à</w:t>
      </w:r>
      <w:r>
        <w:t xml:space="preserve"> l’enfant </w:t>
      </w:r>
      <w:r w:rsidRPr="00433F43">
        <w:rPr>
          <w:highlight w:val="magenta"/>
        </w:rPr>
        <w:t>ce qui</w:t>
      </w:r>
      <w:r>
        <w:t xml:space="preserve"> </w:t>
      </w:r>
      <w:r w:rsidRPr="00433F43">
        <w:rPr>
          <w:highlight w:val="yellow"/>
        </w:rPr>
        <w:t>était</w:t>
      </w:r>
      <w:r>
        <w:t xml:space="preserve"> bien </w:t>
      </w:r>
      <w:r w:rsidRPr="00433F43">
        <w:rPr>
          <w:highlight w:val="red"/>
        </w:rPr>
        <w:t>ou</w:t>
      </w:r>
      <w:r>
        <w:t xml:space="preserve"> </w:t>
      </w:r>
      <w:r w:rsidRPr="00433F43">
        <w:rPr>
          <w:highlight w:val="magenta"/>
        </w:rPr>
        <w:t>ce qui</w:t>
      </w:r>
      <w:r>
        <w:t xml:space="preserve"> </w:t>
      </w:r>
      <w:r w:rsidRPr="00433F43">
        <w:rPr>
          <w:highlight w:val="yellow"/>
        </w:rPr>
        <w:t>était</w:t>
      </w:r>
      <w:r>
        <w:t xml:space="preserve"> mal. </w:t>
      </w:r>
      <w:r w:rsidRPr="00433F43">
        <w:rPr>
          <w:highlight w:val="magenta"/>
        </w:rPr>
        <w:t>Certain</w:t>
      </w:r>
      <w:r w:rsidRPr="00433F43">
        <w:rPr>
          <w:highlight w:val="cyan"/>
        </w:rPr>
        <w:t>es</w:t>
      </w:r>
      <w:r w:rsidRPr="00433F43">
        <w:rPr>
          <w:highlight w:val="magenta"/>
        </w:rPr>
        <w:t xml:space="preserve"> chos</w:t>
      </w:r>
      <w:r w:rsidRPr="00433F43">
        <w:rPr>
          <w:highlight w:val="cyan"/>
        </w:rPr>
        <w:t>es</w:t>
      </w:r>
      <w:r>
        <w:t xml:space="preserve"> </w:t>
      </w:r>
      <w:r w:rsidRPr="00433F43">
        <w:rPr>
          <w:highlight w:val="yellow"/>
        </w:rPr>
        <w:t>étaient</w:t>
      </w:r>
      <w:r>
        <w:t xml:space="preserve"> interdit</w:t>
      </w:r>
      <w:r w:rsidRPr="00433F43">
        <w:rPr>
          <w:highlight w:val="cyan"/>
        </w:rPr>
        <w:t>es</w:t>
      </w:r>
      <w:r>
        <w:t xml:space="preserve"> et </w:t>
      </w:r>
      <w:r w:rsidRPr="00433F43">
        <w:rPr>
          <w:highlight w:val="magenta"/>
        </w:rPr>
        <w:t>les infraction</w:t>
      </w:r>
      <w:r w:rsidRPr="00433F43">
        <w:rPr>
          <w:highlight w:val="cyan"/>
        </w:rPr>
        <w:t>s</w:t>
      </w:r>
      <w:r>
        <w:t xml:space="preserve"> </w:t>
      </w:r>
      <w:r w:rsidRPr="00433F43">
        <w:rPr>
          <w:highlight w:val="green"/>
        </w:rPr>
        <w:t>rudement</w:t>
      </w:r>
      <w:r>
        <w:t xml:space="preserve"> s</w:t>
      </w:r>
      <w:r w:rsidRPr="00433F43">
        <w:rPr>
          <w:highlight w:val="green"/>
        </w:rPr>
        <w:t>an</w:t>
      </w:r>
      <w:r>
        <w:t>ctio</w:t>
      </w:r>
      <w:r w:rsidRPr="00433F43">
        <w:rPr>
          <w:highlight w:val="green"/>
        </w:rPr>
        <w:t>nn</w:t>
      </w:r>
      <w:r w:rsidRPr="00433F43">
        <w:rPr>
          <w:highlight w:val="cyan"/>
        </w:rPr>
        <w:t>ées</w:t>
      </w:r>
      <w:r>
        <w:t xml:space="preserve">. </w:t>
      </w:r>
      <w:r w:rsidRPr="00433F43">
        <w:rPr>
          <w:highlight w:val="cyan"/>
        </w:rPr>
        <w:t>D’autres</w:t>
      </w:r>
      <w:r>
        <w:t xml:space="preserve"> pas. </w:t>
      </w:r>
      <w:r w:rsidRPr="00433F43">
        <w:rPr>
          <w:highlight w:val="magenta"/>
        </w:rPr>
        <w:t>Seul</w:t>
      </w:r>
      <w:r w:rsidRPr="00433F43">
        <w:rPr>
          <w:highlight w:val="cyan"/>
        </w:rPr>
        <w:t>s</w:t>
      </w:r>
      <w:r w:rsidRPr="00433F43">
        <w:rPr>
          <w:highlight w:val="magenta"/>
        </w:rPr>
        <w:t xml:space="preserve"> </w:t>
      </w:r>
      <w:r w:rsidRPr="00433F43">
        <w:rPr>
          <w:highlight w:val="red"/>
        </w:rPr>
        <w:t xml:space="preserve">ses </w:t>
      </w:r>
      <w:r w:rsidRPr="00433F43">
        <w:rPr>
          <w:highlight w:val="magenta"/>
        </w:rPr>
        <w:t>instituteur</w:t>
      </w:r>
      <w:r w:rsidRPr="00433F43">
        <w:rPr>
          <w:highlight w:val="cyan"/>
        </w:rPr>
        <w:t>s</w:t>
      </w:r>
      <w:r w:rsidRPr="00433F43">
        <w:t xml:space="preserve">, lorsque </w:t>
      </w:r>
      <w:r w:rsidRPr="00433F43">
        <w:rPr>
          <w:highlight w:val="magenta"/>
        </w:rPr>
        <w:t>le programme</w:t>
      </w:r>
      <w:r>
        <w:t xml:space="preserve"> </w:t>
      </w:r>
      <w:r w:rsidRPr="00433F43">
        <w:rPr>
          <w:highlight w:val="red"/>
        </w:rPr>
        <w:t>leur</w:t>
      </w:r>
      <w:r>
        <w:t xml:space="preserve"> en </w:t>
      </w:r>
      <w:r w:rsidRPr="00433F43">
        <w:rPr>
          <w:highlight w:val="yellow"/>
        </w:rPr>
        <w:t>laissait</w:t>
      </w:r>
      <w:r>
        <w:t xml:space="preserve"> le temps, </w:t>
      </w:r>
      <w:r w:rsidRPr="00433F43">
        <w:rPr>
          <w:highlight w:val="red"/>
        </w:rPr>
        <w:t>leur</w:t>
      </w:r>
      <w:r>
        <w:t xml:space="preserve"> </w:t>
      </w:r>
      <w:r w:rsidRPr="00433F43">
        <w:rPr>
          <w:highlight w:val="yellow"/>
        </w:rPr>
        <w:t>parlaient</w:t>
      </w:r>
      <w:r>
        <w:t xml:space="preserve"> de </w:t>
      </w:r>
      <w:r w:rsidRPr="00433F43">
        <w:t>moral</w:t>
      </w:r>
      <w:r w:rsidRPr="00433F43">
        <w:rPr>
          <w:highlight w:val="green"/>
        </w:rPr>
        <w:t>e</w:t>
      </w:r>
      <w:r>
        <w:t xml:space="preserve">, mais </w:t>
      </w:r>
      <w:r w:rsidRPr="00433F43">
        <w:rPr>
          <w:highlight w:val="green"/>
        </w:rPr>
        <w:t>là</w:t>
      </w:r>
      <w:r>
        <w:t xml:space="preserve"> encore </w:t>
      </w:r>
      <w:r w:rsidRPr="00433F43">
        <w:rPr>
          <w:highlight w:val="magenta"/>
        </w:rPr>
        <w:t>les interdictions</w:t>
      </w:r>
      <w:r>
        <w:t xml:space="preserve"> </w:t>
      </w:r>
      <w:r w:rsidRPr="00433F43">
        <w:rPr>
          <w:highlight w:val="yellow"/>
        </w:rPr>
        <w:t>étaient</w:t>
      </w:r>
      <w:r>
        <w:t xml:space="preserve"> plus précis</w:t>
      </w:r>
      <w:r w:rsidRPr="001060E3">
        <w:rPr>
          <w:highlight w:val="cyan"/>
        </w:rPr>
        <w:t>es</w:t>
      </w:r>
      <w:r>
        <w:t xml:space="preserve"> que les expli</w:t>
      </w:r>
      <w:r w:rsidRPr="00433F43">
        <w:rPr>
          <w:highlight w:val="green"/>
        </w:rPr>
        <w:t>ca</w:t>
      </w:r>
      <w:r>
        <w:t>tions.</w:t>
      </w:r>
      <w:bookmarkStart w:id="0" w:name="_GoBack"/>
      <w:bookmarkEnd w:id="0"/>
    </w:p>
    <w:p w:rsidR="00433F43" w:rsidRDefault="00433F43" w:rsidP="0010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Légende :</w:t>
      </w:r>
      <w:r w:rsidR="001060E3">
        <w:t xml:space="preserve"> </w:t>
      </w:r>
      <w:r>
        <w:t>Jaune = verbes conjugués / rose = sujets des verbes / vert = fautes d’usage / bleu = accords</w:t>
      </w:r>
      <w:r w:rsidR="001060E3">
        <w:t xml:space="preserve"> / rouge = homophones </w:t>
      </w:r>
    </w:p>
    <w:p w:rsidR="00433F43" w:rsidRDefault="00433F43" w:rsidP="00433F43">
      <w:pPr>
        <w:spacing w:line="480" w:lineRule="auto"/>
        <w:jc w:val="both"/>
      </w:pPr>
    </w:p>
    <w:sectPr w:rsidR="00433F43" w:rsidSect="00AB0F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69"/>
    <w:rsid w:val="001060E3"/>
    <w:rsid w:val="00433F43"/>
    <w:rsid w:val="00645F6A"/>
    <w:rsid w:val="006A7269"/>
    <w:rsid w:val="00A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A0D3B"/>
  <w14:defaultImageDpi w14:val="32767"/>
  <w15:chartTrackingRefBased/>
  <w15:docId w15:val="{6BF7CB48-FE1B-4642-9586-8DDD3414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Carlomagno</dc:creator>
  <cp:keywords/>
  <dc:description/>
  <cp:lastModifiedBy>Valérie Carlomagno</cp:lastModifiedBy>
  <cp:revision>1</cp:revision>
  <dcterms:created xsi:type="dcterms:W3CDTF">2019-05-28T12:45:00Z</dcterms:created>
  <dcterms:modified xsi:type="dcterms:W3CDTF">2019-05-28T13:30:00Z</dcterms:modified>
</cp:coreProperties>
</file>