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5D" w:rsidRPr="0037525D" w:rsidRDefault="0037525D" w:rsidP="0037525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32"/>
          <w:lang w:val="fr-FR"/>
        </w:rPr>
      </w:pPr>
      <w:r w:rsidRPr="0037525D">
        <w:rPr>
          <w:rFonts w:ascii="Times New Roman" w:hAnsi="Times New Roman" w:cs="Times New Roman"/>
          <w:b/>
          <w:spacing w:val="32"/>
          <w:lang w:val="fr-FR"/>
        </w:rPr>
        <w:t xml:space="preserve">SQ6 S2 </w:t>
      </w:r>
      <w:proofErr w:type="spellStart"/>
      <w:r w:rsidRPr="0037525D">
        <w:rPr>
          <w:rFonts w:ascii="Times New Roman" w:hAnsi="Times New Roman" w:cs="Times New Roman"/>
          <w:b/>
          <w:spacing w:val="32"/>
          <w:lang w:val="fr-FR"/>
        </w:rPr>
        <w:t>Etude</w:t>
      </w:r>
      <w:proofErr w:type="spellEnd"/>
      <w:r w:rsidRPr="0037525D">
        <w:rPr>
          <w:rFonts w:ascii="Times New Roman" w:hAnsi="Times New Roman" w:cs="Times New Roman"/>
          <w:b/>
          <w:spacing w:val="32"/>
          <w:lang w:val="fr-FR"/>
        </w:rPr>
        <w:t xml:space="preserve"> du prologue :</w:t>
      </w:r>
    </w:p>
    <w:p w:rsidR="0037525D" w:rsidRPr="0037525D" w:rsidRDefault="0037525D" w:rsidP="0037525D">
      <w:pPr>
        <w:spacing w:line="360" w:lineRule="auto"/>
        <w:jc w:val="both"/>
        <w:rPr>
          <w:rFonts w:ascii="Times New Roman" w:hAnsi="Times New Roman" w:cs="Times New Roman"/>
          <w:b/>
          <w:spacing w:val="32"/>
          <w:lang w:val="fr-FR"/>
        </w:rPr>
      </w:pPr>
      <w:r w:rsidRPr="0037525D">
        <w:rPr>
          <w:rFonts w:ascii="Times New Roman" w:hAnsi="Times New Roman" w:cs="Times New Roman"/>
          <w:spacing w:val="32"/>
          <w:lang w:val="fr-FR"/>
        </w:rPr>
        <w:t xml:space="preserve">La pièce de théâtre </w:t>
      </w:r>
      <w:r w:rsidRPr="0037525D">
        <w:rPr>
          <w:rFonts w:ascii="Times New Roman" w:hAnsi="Times New Roman" w:cs="Times New Roman"/>
          <w:spacing w:val="32"/>
          <w:u w:val="single"/>
          <w:lang w:val="fr-FR"/>
        </w:rPr>
        <w:t xml:space="preserve">Antigone 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de Jean Anouilh débute par </w:t>
      </w:r>
      <w:r w:rsidRPr="0037525D">
        <w:rPr>
          <w:rFonts w:ascii="Times New Roman" w:hAnsi="Times New Roman" w:cs="Times New Roman"/>
          <w:spacing w:val="32"/>
          <w:highlight w:val="yellow"/>
          <w:lang w:val="fr-FR"/>
        </w:rPr>
        <w:t>un monologue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 dit </w:t>
      </w:r>
      <w:bookmarkStart w:id="0" w:name="_GoBack"/>
      <w:r w:rsidRPr="0037525D">
        <w:rPr>
          <w:rFonts w:ascii="Times New Roman" w:hAnsi="Times New Roman" w:cs="Times New Roman"/>
          <w:spacing w:val="32"/>
          <w:lang w:val="fr-FR"/>
        </w:rPr>
        <w:t>par le prologue</w:t>
      </w:r>
      <w:r>
        <w:rPr>
          <w:rFonts w:ascii="Times New Roman" w:hAnsi="Times New Roman" w:cs="Times New Roman"/>
          <w:spacing w:val="32"/>
          <w:lang w:val="fr-FR"/>
        </w:rPr>
        <w:t xml:space="preserve"> qui est un personnage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. Celui-ci a pour but de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 xml:space="preserve">présenter les </w:t>
      </w:r>
      <w:bookmarkEnd w:id="0"/>
      <w:r w:rsidRPr="0037525D">
        <w:rPr>
          <w:rFonts w:ascii="Times New Roman" w:hAnsi="Times New Roman" w:cs="Times New Roman"/>
          <w:b/>
          <w:spacing w:val="32"/>
          <w:lang w:val="fr-FR"/>
        </w:rPr>
        <w:t>personnages, l’intrigue et aussi d’entrainer le public dans le spectacle auquel il va assister.</w:t>
      </w:r>
    </w:p>
    <w:p w:rsidR="0037525D" w:rsidRPr="0037525D" w:rsidRDefault="0037525D" w:rsidP="0037525D">
      <w:pPr>
        <w:spacing w:line="360" w:lineRule="auto"/>
        <w:jc w:val="both"/>
        <w:rPr>
          <w:rFonts w:ascii="Times New Roman" w:hAnsi="Times New Roman" w:cs="Times New Roman"/>
          <w:spacing w:val="32"/>
          <w:lang w:val="fr-FR"/>
        </w:rPr>
      </w:pPr>
      <w:r w:rsidRPr="0037525D">
        <w:rPr>
          <w:rFonts w:ascii="Times New Roman" w:hAnsi="Times New Roman" w:cs="Times New Roman"/>
          <w:spacing w:val="32"/>
          <w:lang w:val="fr-FR"/>
        </w:rPr>
        <w:t xml:space="preserve">Dans un premier temps,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 xml:space="preserve">presque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>tous les personnages de la pièce sont décrits physiquement et moralement.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 Le prologue insiste particulièrement sur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>la description d’Antigone et de son oncle Créon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. Il révèle alors </w:t>
      </w:r>
      <w:r w:rsidRPr="0037525D">
        <w:rPr>
          <w:rFonts w:ascii="Times New Roman" w:hAnsi="Times New Roman" w:cs="Times New Roman"/>
          <w:spacing w:val="32"/>
          <w:highlight w:val="yellow"/>
          <w:lang w:val="fr-FR"/>
        </w:rPr>
        <w:t>l’opposition et donc l’incompréhension qui va se jouer entre eux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. Le spectateur apprend aussi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>le destin tragique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 auquel est voué Antigone.</w:t>
      </w:r>
    </w:p>
    <w:p w:rsidR="0037525D" w:rsidRPr="0037525D" w:rsidRDefault="0037525D" w:rsidP="0037525D">
      <w:pPr>
        <w:spacing w:line="360" w:lineRule="auto"/>
        <w:jc w:val="both"/>
        <w:rPr>
          <w:rFonts w:ascii="Times New Roman" w:hAnsi="Times New Roman" w:cs="Times New Roman"/>
          <w:spacing w:val="32"/>
          <w:lang w:val="fr-FR"/>
        </w:rPr>
      </w:pPr>
      <w:r w:rsidRPr="0037525D">
        <w:rPr>
          <w:rFonts w:ascii="Times New Roman" w:hAnsi="Times New Roman" w:cs="Times New Roman"/>
          <w:spacing w:val="32"/>
          <w:lang w:val="fr-FR"/>
        </w:rPr>
        <w:t xml:space="preserve">Dans un deuxième temps, 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>le prologue rappelle l’intrigue en resituant l’histoire de la succession d’Œdipe sur le trône de Thèbes</w:t>
      </w:r>
      <w:r w:rsidRPr="0037525D">
        <w:rPr>
          <w:rFonts w:ascii="Times New Roman" w:hAnsi="Times New Roman" w:cs="Times New Roman"/>
          <w:spacing w:val="32"/>
          <w:lang w:val="fr-FR"/>
        </w:rPr>
        <w:t>. L’altercation mortelle des deux frères d’Antigone et les décisions de Créon exacerberont l’opposition entre les deux personnages principaux.</w:t>
      </w:r>
    </w:p>
    <w:p w:rsidR="0037525D" w:rsidRPr="0037525D" w:rsidRDefault="0037525D" w:rsidP="0037525D">
      <w:pPr>
        <w:spacing w:line="360" w:lineRule="auto"/>
        <w:jc w:val="both"/>
        <w:rPr>
          <w:rFonts w:ascii="Times New Roman" w:hAnsi="Times New Roman" w:cs="Times New Roman"/>
          <w:spacing w:val="32"/>
          <w:lang w:val="fr-FR"/>
        </w:rPr>
      </w:pPr>
      <w:r w:rsidRPr="0037525D">
        <w:rPr>
          <w:rFonts w:ascii="Times New Roman" w:hAnsi="Times New Roman" w:cs="Times New Roman"/>
          <w:spacing w:val="32"/>
          <w:lang w:val="fr-FR"/>
        </w:rPr>
        <w:t xml:space="preserve">Enfin </w:t>
      </w:r>
      <w:r w:rsidRPr="0037525D">
        <w:rPr>
          <w:rFonts w:ascii="Times New Roman" w:hAnsi="Times New Roman" w:cs="Times New Roman"/>
          <w:b/>
          <w:spacing w:val="32"/>
          <w:highlight w:val="yellow"/>
          <w:lang w:val="fr-FR"/>
        </w:rPr>
        <w:t>le spectateur</w:t>
      </w:r>
      <w:r w:rsidRPr="0037525D">
        <w:rPr>
          <w:rFonts w:ascii="Times New Roman" w:hAnsi="Times New Roman" w:cs="Times New Roman"/>
          <w:b/>
          <w:spacing w:val="32"/>
          <w:lang w:val="fr-FR"/>
        </w:rPr>
        <w:t xml:space="preserve"> est pris à partie directement par le prologue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 et poussé malgré lui à être témoin de l’action. </w:t>
      </w:r>
      <w:r w:rsidRPr="0037525D">
        <w:rPr>
          <w:rFonts w:ascii="Times New Roman" w:hAnsi="Times New Roman" w:cs="Times New Roman"/>
          <w:spacing w:val="32"/>
          <w:highlight w:val="yellow"/>
          <w:lang w:val="fr-FR"/>
        </w:rPr>
        <w:t>Le prologue s’adresse directement à lui</w:t>
      </w:r>
      <w:r w:rsidRPr="0037525D">
        <w:rPr>
          <w:rFonts w:ascii="Times New Roman" w:hAnsi="Times New Roman" w:cs="Times New Roman"/>
          <w:spacing w:val="32"/>
          <w:lang w:val="fr-FR"/>
        </w:rPr>
        <w:t xml:space="preserve">, utilise des indices d’énonciation renvoyant à l’action et le situe dans le futur proche de la représentation. </w:t>
      </w:r>
    </w:p>
    <w:p w:rsidR="008A579D" w:rsidRPr="0037525D" w:rsidRDefault="0037525D" w:rsidP="0037525D">
      <w:pPr>
        <w:jc w:val="both"/>
        <w:rPr>
          <w:rFonts w:ascii="Times New Roman" w:hAnsi="Times New Roman" w:cs="Times New Roman"/>
        </w:rPr>
      </w:pPr>
      <w:r w:rsidRPr="0037525D">
        <w:rPr>
          <w:rFonts w:ascii="Times New Roman" w:hAnsi="Times New Roman" w:cs="Times New Roman"/>
          <w:spacing w:val="32"/>
          <w:highlight w:val="yellow"/>
          <w:lang w:val="fr-FR"/>
        </w:rPr>
        <w:t>Ainsi donc, le prologue met en lumière tous les éléments tragiques de la pièce. Mais de quelle manière Antigone va-t-elle aller vers sa propre mort ?</w:t>
      </w:r>
    </w:p>
    <w:sectPr w:rsidR="008A579D" w:rsidRPr="0037525D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5D"/>
    <w:rsid w:val="0037525D"/>
    <w:rsid w:val="00645F6A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6B3F5900-2721-C64F-A8C3-4372C7D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25D"/>
    <w:pPr>
      <w:spacing w:after="200" w:line="276" w:lineRule="auto"/>
    </w:pPr>
    <w:rPr>
      <w:sz w:val="22"/>
      <w:szCs w:val="2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2019-05-20T18:04:00Z</dcterms:created>
  <dcterms:modified xsi:type="dcterms:W3CDTF">2019-05-20T18:08:00Z</dcterms:modified>
</cp:coreProperties>
</file>